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C1" w:rsidRDefault="00E31FC1" w:rsidP="00EE45D9">
      <w:pPr>
        <w:jc w:val="center"/>
        <w:rPr>
          <w:rFonts w:ascii="Book Antiqua" w:hAnsi="Book Antiqua"/>
          <w:caps/>
          <w:noProof/>
          <w:lang w:eastAsia="it-IT"/>
        </w:rPr>
      </w:pPr>
    </w:p>
    <w:p w:rsidR="00E31FC1" w:rsidRDefault="00E31FC1" w:rsidP="00EE45D9">
      <w:pPr>
        <w:jc w:val="center"/>
        <w:rPr>
          <w:rFonts w:ascii="Book Antiqua" w:hAnsi="Book Antiqua"/>
          <w:caps/>
          <w:noProof/>
          <w:lang w:eastAsia="it-IT"/>
        </w:rPr>
      </w:pPr>
    </w:p>
    <w:p w:rsidR="00E31FC1" w:rsidRPr="00277A4C" w:rsidRDefault="006D398E" w:rsidP="00EE45D9">
      <w:pPr>
        <w:jc w:val="center"/>
        <w:rPr>
          <w:rFonts w:ascii="Book Antiqua" w:hAnsi="Book Antiqua"/>
          <w:caps/>
          <w:noProof/>
          <w:lang w:eastAsia="it-IT"/>
        </w:rPr>
      </w:pPr>
      <w:r w:rsidRPr="00277A4C">
        <w:rPr>
          <w:rFonts w:ascii="Book Antiqua" w:hAnsi="Book Antiqua"/>
          <w:caps/>
          <w:noProof/>
          <w:lang w:eastAsia="it-IT"/>
        </w:rPr>
        <w:drawing>
          <wp:inline distT="0" distB="0" distL="0" distR="0">
            <wp:extent cx="1604513" cy="160451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9407" cy="1599408"/>
                    </a:xfrm>
                    <a:prstGeom prst="rect">
                      <a:avLst/>
                    </a:prstGeom>
                    <a:noFill/>
                  </pic:spPr>
                </pic:pic>
              </a:graphicData>
            </a:graphic>
          </wp:inline>
        </w:drawing>
      </w:r>
    </w:p>
    <w:p w:rsidR="00EE45D9" w:rsidRPr="00277A4C" w:rsidRDefault="00EE45D9" w:rsidP="00EE45D9">
      <w:pPr>
        <w:jc w:val="both"/>
        <w:rPr>
          <w:rFonts w:ascii="Times New Roman" w:hAnsi="Times New Roman" w:cs="Times New Roman"/>
          <w:sz w:val="24"/>
          <w:szCs w:val="24"/>
        </w:rPr>
      </w:pPr>
    </w:p>
    <w:p w:rsidR="00EE45D9" w:rsidRPr="00277A4C" w:rsidRDefault="00EE45D9" w:rsidP="00404825">
      <w:pPr>
        <w:pStyle w:val="Titolo1"/>
        <w:numPr>
          <w:ilvl w:val="0"/>
          <w:numId w:val="3"/>
        </w:numPr>
        <w:ind w:left="-142" w:firstLine="142"/>
        <w:jc w:val="center"/>
        <w:rPr>
          <w:b/>
          <w:spacing w:val="60"/>
          <w:sz w:val="56"/>
          <w:szCs w:val="56"/>
        </w:rPr>
      </w:pPr>
      <w:r w:rsidRPr="00277A4C">
        <w:rPr>
          <w:b/>
          <w:spacing w:val="60"/>
          <w:sz w:val="56"/>
          <w:szCs w:val="56"/>
        </w:rPr>
        <w:t>PROVINCIA DI TARANTO</w:t>
      </w:r>
    </w:p>
    <w:p w:rsidR="00EE45D9" w:rsidRPr="00277A4C" w:rsidRDefault="00EE45D9" w:rsidP="00EE45D9">
      <w:pPr>
        <w:jc w:val="center"/>
        <w:rPr>
          <w:rFonts w:ascii="Times New Roman" w:hAnsi="Times New Roman" w:cs="Times New Roman"/>
          <w:sz w:val="28"/>
          <w:szCs w:val="28"/>
        </w:rPr>
      </w:pPr>
    </w:p>
    <w:p w:rsidR="00EE45D9" w:rsidRPr="00277A4C" w:rsidRDefault="00EE45D9" w:rsidP="00EE45D9">
      <w:pPr>
        <w:jc w:val="center"/>
        <w:rPr>
          <w:rFonts w:ascii="Times New Roman" w:hAnsi="Times New Roman" w:cs="Times New Roman"/>
          <w:sz w:val="2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639"/>
      </w:tblGrid>
      <w:tr w:rsidR="004403CD" w:rsidRPr="00277A4C" w:rsidTr="00C200F2">
        <w:tc>
          <w:tcPr>
            <w:tcW w:w="250" w:type="dxa"/>
          </w:tcPr>
          <w:p w:rsidR="004403CD" w:rsidRPr="00277A4C" w:rsidRDefault="004403CD" w:rsidP="00EE45D9"/>
        </w:tc>
        <w:tc>
          <w:tcPr>
            <w:tcW w:w="9639" w:type="dxa"/>
          </w:tcPr>
          <w:p w:rsidR="00EE45D9" w:rsidRPr="00277A4C" w:rsidRDefault="00C200F2" w:rsidP="000A3EB2">
            <w:pPr>
              <w:jc w:val="center"/>
              <w:rPr>
                <w:rFonts w:ascii="Arial" w:hAnsi="Arial" w:cs="Arial"/>
                <w:b/>
                <w:sz w:val="32"/>
                <w:szCs w:val="32"/>
              </w:rPr>
            </w:pPr>
            <w:r w:rsidRPr="00277A4C">
              <w:rPr>
                <w:rFonts w:ascii="Arial" w:hAnsi="Arial" w:cs="Arial"/>
                <w:b/>
                <w:sz w:val="32"/>
                <w:szCs w:val="32"/>
              </w:rPr>
              <w:t>*********</w:t>
            </w:r>
          </w:p>
        </w:tc>
      </w:tr>
    </w:tbl>
    <w:p w:rsidR="00D578D5" w:rsidRPr="00277A4C" w:rsidRDefault="00D578D5"/>
    <w:p w:rsidR="000A3EB2" w:rsidRPr="00277A4C" w:rsidRDefault="000A3EB2" w:rsidP="00EE45D9">
      <w:pPr>
        <w:jc w:val="center"/>
        <w:rPr>
          <w:rFonts w:ascii="Times New Roman" w:hAnsi="Times New Roman" w:cs="Times New Roman"/>
          <w:sz w:val="28"/>
          <w:szCs w:val="28"/>
        </w:rPr>
      </w:pPr>
    </w:p>
    <w:p w:rsidR="000A3EB2" w:rsidRPr="00277A4C" w:rsidRDefault="00EE45D9" w:rsidP="00C200F2">
      <w:pPr>
        <w:ind w:left="426" w:right="281"/>
        <w:jc w:val="center"/>
        <w:rPr>
          <w:rFonts w:ascii="Times New Roman" w:hAnsi="Times New Roman" w:cs="Times New Roman"/>
          <w:b/>
          <w:sz w:val="52"/>
          <w:szCs w:val="52"/>
        </w:rPr>
      </w:pPr>
      <w:r w:rsidRPr="00277A4C">
        <w:rPr>
          <w:rFonts w:ascii="Times New Roman" w:hAnsi="Times New Roman" w:cs="Times New Roman"/>
          <w:b/>
          <w:sz w:val="52"/>
          <w:szCs w:val="52"/>
        </w:rPr>
        <w:t xml:space="preserve">PIANO TRIENNALE </w:t>
      </w:r>
      <w:r w:rsidR="002B40C9">
        <w:rPr>
          <w:rFonts w:ascii="Times New Roman" w:hAnsi="Times New Roman" w:cs="Times New Roman"/>
          <w:b/>
          <w:sz w:val="52"/>
          <w:szCs w:val="52"/>
        </w:rPr>
        <w:t>201</w:t>
      </w:r>
      <w:r w:rsidR="00952373">
        <w:rPr>
          <w:rFonts w:ascii="Times New Roman" w:hAnsi="Times New Roman" w:cs="Times New Roman"/>
          <w:b/>
          <w:sz w:val="52"/>
          <w:szCs w:val="52"/>
        </w:rPr>
        <w:t>6</w:t>
      </w:r>
      <w:r w:rsidR="002B40C9">
        <w:rPr>
          <w:rFonts w:ascii="Times New Roman" w:hAnsi="Times New Roman" w:cs="Times New Roman"/>
          <w:b/>
          <w:sz w:val="52"/>
          <w:szCs w:val="52"/>
        </w:rPr>
        <w:t>- 201</w:t>
      </w:r>
      <w:r w:rsidR="00952373">
        <w:rPr>
          <w:rFonts w:ascii="Times New Roman" w:hAnsi="Times New Roman" w:cs="Times New Roman"/>
          <w:b/>
          <w:sz w:val="52"/>
          <w:szCs w:val="52"/>
        </w:rPr>
        <w:t>8</w:t>
      </w:r>
      <w:r w:rsidR="002B40C9">
        <w:rPr>
          <w:rFonts w:ascii="Times New Roman" w:hAnsi="Times New Roman" w:cs="Times New Roman"/>
          <w:b/>
          <w:sz w:val="52"/>
          <w:szCs w:val="52"/>
        </w:rPr>
        <w:t xml:space="preserve">7 </w:t>
      </w:r>
      <w:r w:rsidRPr="00277A4C">
        <w:rPr>
          <w:rFonts w:ascii="Times New Roman" w:hAnsi="Times New Roman" w:cs="Times New Roman"/>
          <w:b/>
          <w:sz w:val="52"/>
          <w:szCs w:val="52"/>
        </w:rPr>
        <w:t>PER LA PREVENZIONE DELLA CORRUZIONE</w:t>
      </w:r>
      <w:r w:rsidR="00EE2686">
        <w:rPr>
          <w:rFonts w:ascii="Times New Roman" w:hAnsi="Times New Roman" w:cs="Times New Roman"/>
          <w:b/>
          <w:sz w:val="52"/>
          <w:szCs w:val="52"/>
        </w:rPr>
        <w:t>, LA</w:t>
      </w:r>
      <w:r w:rsidR="002B40C9">
        <w:rPr>
          <w:rFonts w:ascii="Times New Roman" w:hAnsi="Times New Roman" w:cs="Times New Roman"/>
          <w:b/>
          <w:sz w:val="52"/>
          <w:szCs w:val="52"/>
        </w:rPr>
        <w:t xml:space="preserve"> TRASPARENZA E</w:t>
      </w:r>
      <w:r w:rsidR="00EE2686">
        <w:rPr>
          <w:rFonts w:ascii="Times New Roman" w:hAnsi="Times New Roman" w:cs="Times New Roman"/>
          <w:b/>
          <w:sz w:val="52"/>
          <w:szCs w:val="52"/>
        </w:rPr>
        <w:t xml:space="preserve"> L’</w:t>
      </w:r>
      <w:r w:rsidR="002B40C9">
        <w:rPr>
          <w:rFonts w:ascii="Times New Roman" w:hAnsi="Times New Roman" w:cs="Times New Roman"/>
          <w:b/>
          <w:sz w:val="52"/>
          <w:szCs w:val="52"/>
        </w:rPr>
        <w:t>INTEGRITA’</w:t>
      </w:r>
    </w:p>
    <w:p w:rsidR="000B7F59" w:rsidRPr="00277A4C" w:rsidRDefault="000B7F59" w:rsidP="00EE45D9">
      <w:pPr>
        <w:jc w:val="center"/>
        <w:rPr>
          <w:rFonts w:ascii="Times New Roman" w:hAnsi="Times New Roman" w:cs="Times New Roman"/>
          <w:sz w:val="28"/>
          <w:szCs w:val="28"/>
        </w:rPr>
      </w:pPr>
    </w:p>
    <w:p w:rsidR="000B7F59" w:rsidRPr="00277A4C" w:rsidRDefault="000B7F59" w:rsidP="00EE45D9">
      <w:pPr>
        <w:jc w:val="center"/>
        <w:rPr>
          <w:rFonts w:ascii="Times New Roman" w:hAnsi="Times New Roman" w:cs="Times New Roman"/>
          <w:sz w:val="28"/>
          <w:szCs w:val="28"/>
        </w:rPr>
      </w:pPr>
    </w:p>
    <w:p w:rsidR="000B7F59" w:rsidRPr="00277A4C" w:rsidRDefault="000B7F59" w:rsidP="00EE45D9">
      <w:pPr>
        <w:jc w:val="center"/>
        <w:rPr>
          <w:rFonts w:ascii="Times New Roman" w:hAnsi="Times New Roman" w:cs="Times New Roman"/>
          <w:sz w:val="28"/>
          <w:szCs w:val="28"/>
        </w:rPr>
      </w:pPr>
    </w:p>
    <w:p w:rsidR="000B7F59" w:rsidRPr="00277A4C" w:rsidRDefault="000B7F59" w:rsidP="00EE45D9">
      <w:pPr>
        <w:jc w:val="center"/>
        <w:rPr>
          <w:rFonts w:ascii="Times New Roman" w:hAnsi="Times New Roman" w:cs="Times New Roman"/>
          <w:sz w:val="28"/>
          <w:szCs w:val="28"/>
        </w:rPr>
      </w:pPr>
    </w:p>
    <w:p w:rsidR="006D398E" w:rsidRPr="00277A4C" w:rsidRDefault="006D398E" w:rsidP="00EE45D9">
      <w:pPr>
        <w:jc w:val="center"/>
        <w:rPr>
          <w:rFonts w:ascii="Times New Roman" w:hAnsi="Times New Roman" w:cs="Times New Roman"/>
        </w:rPr>
      </w:pPr>
    </w:p>
    <w:p w:rsidR="006D398E" w:rsidRPr="00277A4C" w:rsidRDefault="006D398E" w:rsidP="00EE45D9">
      <w:pPr>
        <w:jc w:val="center"/>
        <w:rPr>
          <w:rFonts w:ascii="Times New Roman" w:hAnsi="Times New Roman" w:cs="Times New Roman"/>
        </w:rPr>
      </w:pPr>
    </w:p>
    <w:p w:rsidR="006D398E" w:rsidRPr="00277A4C" w:rsidRDefault="006D398E" w:rsidP="00EE45D9">
      <w:pPr>
        <w:jc w:val="center"/>
        <w:rPr>
          <w:rFonts w:ascii="Times New Roman" w:hAnsi="Times New Roman" w:cs="Times New Roman"/>
        </w:rPr>
      </w:pPr>
    </w:p>
    <w:p w:rsidR="006D398E" w:rsidRPr="00277A4C" w:rsidRDefault="006D398E" w:rsidP="00EE45D9">
      <w:pPr>
        <w:jc w:val="center"/>
        <w:rPr>
          <w:rFonts w:ascii="Times New Roman" w:hAnsi="Times New Roman" w:cs="Times New Roman"/>
        </w:rPr>
      </w:pPr>
    </w:p>
    <w:p w:rsidR="006D398E" w:rsidRPr="00277A4C" w:rsidRDefault="006D398E" w:rsidP="00EE45D9">
      <w:pPr>
        <w:jc w:val="center"/>
        <w:rPr>
          <w:rFonts w:ascii="Times New Roman" w:hAnsi="Times New Roman" w:cs="Times New Roman"/>
        </w:rPr>
      </w:pPr>
    </w:p>
    <w:p w:rsidR="000B7F59" w:rsidRPr="00277A4C" w:rsidRDefault="000B7F59" w:rsidP="00EE45D9">
      <w:pPr>
        <w:jc w:val="center"/>
        <w:rPr>
          <w:rFonts w:ascii="Times New Roman" w:hAnsi="Times New Roman" w:cs="Times New Roman"/>
        </w:rPr>
      </w:pPr>
      <w:r w:rsidRPr="00277A4C">
        <w:rPr>
          <w:rFonts w:ascii="Times New Roman" w:hAnsi="Times New Roman" w:cs="Times New Roman"/>
        </w:rPr>
        <w:t xml:space="preserve">APPROVATO CON </w:t>
      </w:r>
      <w:r w:rsidR="000D58C8">
        <w:rPr>
          <w:rFonts w:ascii="Times New Roman" w:hAnsi="Times New Roman" w:cs="Times New Roman"/>
        </w:rPr>
        <w:t>DECRETO N</w:t>
      </w:r>
      <w:r w:rsidR="002B1702">
        <w:rPr>
          <w:rFonts w:ascii="Times New Roman" w:hAnsi="Times New Roman" w:cs="Times New Roman"/>
        </w:rPr>
        <w:t xml:space="preserve">. 7 </w:t>
      </w:r>
      <w:r w:rsidR="005F47AF">
        <w:rPr>
          <w:rFonts w:ascii="Times New Roman" w:hAnsi="Times New Roman" w:cs="Times New Roman"/>
        </w:rPr>
        <w:t>DEL</w:t>
      </w:r>
      <w:r w:rsidR="002B1702">
        <w:rPr>
          <w:rFonts w:ascii="Times New Roman" w:hAnsi="Times New Roman" w:cs="Times New Roman"/>
        </w:rPr>
        <w:t xml:space="preserve"> 29 GENNAIO </w:t>
      </w:r>
      <w:bookmarkStart w:id="0" w:name="_GoBack"/>
      <w:bookmarkEnd w:id="0"/>
      <w:r w:rsidR="005F47AF">
        <w:rPr>
          <w:rFonts w:ascii="Times New Roman" w:hAnsi="Times New Roman" w:cs="Times New Roman"/>
        </w:rPr>
        <w:t>201</w:t>
      </w:r>
      <w:r w:rsidR="00952373">
        <w:rPr>
          <w:rFonts w:ascii="Times New Roman" w:hAnsi="Times New Roman" w:cs="Times New Roman"/>
        </w:rPr>
        <w:t>6</w:t>
      </w:r>
      <w:r w:rsidR="005F47AF">
        <w:rPr>
          <w:rFonts w:ascii="Times New Roman" w:hAnsi="Times New Roman" w:cs="Times New Roman"/>
        </w:rPr>
        <w:t xml:space="preserve"> </w:t>
      </w:r>
      <w:r w:rsidR="000D58C8">
        <w:rPr>
          <w:rFonts w:ascii="Times New Roman" w:hAnsi="Times New Roman" w:cs="Times New Roman"/>
        </w:rPr>
        <w:t>DEL PRESIDENTE DELLA PROVINCIA DI TARANTO</w:t>
      </w:r>
    </w:p>
    <w:p w:rsidR="000A3EB2" w:rsidRPr="00277A4C" w:rsidRDefault="000A3EB2">
      <w:pPr>
        <w:rPr>
          <w:rFonts w:ascii="Arial" w:hAnsi="Arial" w:cs="Arial"/>
          <w:sz w:val="40"/>
          <w:szCs w:val="40"/>
        </w:rPr>
      </w:pPr>
    </w:p>
    <w:p w:rsidR="008A6AE0" w:rsidRDefault="008A6AE0" w:rsidP="00C73B80">
      <w:pPr>
        <w:ind w:right="397"/>
        <w:rPr>
          <w:rFonts w:ascii="Times New Roman" w:hAnsi="Times New Roman" w:cs="Times New Roman"/>
          <w:b/>
          <w:sz w:val="28"/>
          <w:szCs w:val="28"/>
        </w:rPr>
      </w:pPr>
    </w:p>
    <w:p w:rsidR="00394678" w:rsidRDefault="00394678" w:rsidP="00C73B80">
      <w:pPr>
        <w:ind w:right="397"/>
        <w:rPr>
          <w:rFonts w:ascii="Times New Roman" w:hAnsi="Times New Roman" w:cs="Times New Roman"/>
          <w:b/>
          <w:sz w:val="28"/>
          <w:szCs w:val="28"/>
        </w:rPr>
      </w:pPr>
    </w:p>
    <w:p w:rsidR="00E953B4" w:rsidRPr="00E34F19" w:rsidRDefault="00E953B4" w:rsidP="00394678">
      <w:pPr>
        <w:widowControl w:val="0"/>
        <w:ind w:right="284"/>
        <w:jc w:val="center"/>
        <w:rPr>
          <w:rFonts w:ascii="Times New Roman" w:hAnsi="Times New Roman" w:cs="Times New Roman"/>
          <w:b/>
          <w:smallCaps/>
          <w:sz w:val="28"/>
          <w:szCs w:val="28"/>
        </w:rPr>
      </w:pPr>
      <w:r w:rsidRPr="00E34F19">
        <w:rPr>
          <w:rFonts w:ascii="Times New Roman" w:hAnsi="Times New Roman" w:cs="Times New Roman"/>
          <w:b/>
          <w:smallCaps/>
          <w:sz w:val="28"/>
          <w:szCs w:val="28"/>
        </w:rPr>
        <w:t>INDICE</w:t>
      </w:r>
    </w:p>
    <w:p w:rsidR="00D05B75" w:rsidRDefault="00D05B75" w:rsidP="00E34F19">
      <w:pPr>
        <w:widowControl w:val="0"/>
        <w:ind w:left="-414" w:right="284" w:firstLine="698"/>
        <w:jc w:val="both"/>
        <w:rPr>
          <w:rFonts w:ascii="Times New Roman" w:hAnsi="Times New Roman" w:cs="Times New Roman"/>
          <w:b/>
          <w:sz w:val="28"/>
          <w:szCs w:val="28"/>
        </w:rPr>
      </w:pPr>
      <w:r w:rsidRPr="00E34F19">
        <w:rPr>
          <w:rFonts w:ascii="Times New Roman" w:hAnsi="Times New Roman" w:cs="Times New Roman"/>
          <w:b/>
          <w:smallCaps/>
          <w:sz w:val="28"/>
          <w:szCs w:val="28"/>
        </w:rPr>
        <w:t>Introduzione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D05B75" w:rsidRDefault="00E34F19" w:rsidP="00485F25">
      <w:pPr>
        <w:widowControl w:val="0"/>
        <w:ind w:left="284" w:right="284"/>
        <w:jc w:val="both"/>
        <w:rPr>
          <w:rFonts w:ascii="Times New Roman" w:hAnsi="Times New Roman" w:cs="Times New Roman"/>
          <w:b/>
          <w:smallCaps/>
          <w:sz w:val="28"/>
          <w:szCs w:val="28"/>
        </w:rPr>
      </w:pPr>
      <w:r>
        <w:rPr>
          <w:rFonts w:ascii="Times New Roman" w:hAnsi="Times New Roman" w:cs="Times New Roman"/>
          <w:b/>
          <w:smallCaps/>
          <w:sz w:val="28"/>
          <w:szCs w:val="28"/>
        </w:rPr>
        <w:t>Titolo</w:t>
      </w:r>
      <w:r w:rsidR="00D05B75" w:rsidRPr="00277A4C">
        <w:rPr>
          <w:rFonts w:ascii="Times New Roman" w:hAnsi="Times New Roman" w:cs="Times New Roman"/>
          <w:b/>
          <w:smallCaps/>
          <w:sz w:val="28"/>
          <w:szCs w:val="28"/>
        </w:rPr>
        <w:t xml:space="preserve"> I</w:t>
      </w:r>
      <w:r w:rsidR="00D05B75">
        <w:rPr>
          <w:rFonts w:ascii="Times New Roman" w:hAnsi="Times New Roman" w:cs="Times New Roman"/>
          <w:b/>
          <w:smallCaps/>
          <w:sz w:val="28"/>
          <w:szCs w:val="28"/>
        </w:rPr>
        <w:t xml:space="preserve">- </w:t>
      </w:r>
      <w:r w:rsidR="00D05B75" w:rsidRPr="00277A4C">
        <w:rPr>
          <w:rFonts w:ascii="Times New Roman" w:hAnsi="Times New Roman" w:cs="Times New Roman"/>
          <w:b/>
          <w:smallCaps/>
          <w:sz w:val="28"/>
          <w:szCs w:val="28"/>
        </w:rPr>
        <w:t>Disposizioni Generali</w:t>
      </w:r>
      <w:r w:rsidR="00D05B75">
        <w:rPr>
          <w:rFonts w:ascii="Times New Roman" w:hAnsi="Times New Roman" w:cs="Times New Roman"/>
          <w:b/>
          <w:smallCaps/>
          <w:sz w:val="28"/>
          <w:szCs w:val="28"/>
        </w:rPr>
        <w:tab/>
      </w:r>
      <w:r w:rsidR="00D05B75">
        <w:rPr>
          <w:rFonts w:ascii="Times New Roman" w:hAnsi="Times New Roman" w:cs="Times New Roman"/>
          <w:b/>
          <w:smallCaps/>
          <w:sz w:val="28"/>
          <w:szCs w:val="28"/>
        </w:rPr>
        <w:tab/>
      </w:r>
      <w:r w:rsidR="00D05B75">
        <w:rPr>
          <w:rFonts w:ascii="Times New Roman" w:hAnsi="Times New Roman" w:cs="Times New Roman"/>
          <w:b/>
          <w:smallCaps/>
          <w:sz w:val="28"/>
          <w:szCs w:val="28"/>
        </w:rPr>
        <w:tab/>
      </w:r>
      <w:r w:rsidR="00D05B75">
        <w:rPr>
          <w:rFonts w:ascii="Times New Roman" w:hAnsi="Times New Roman" w:cs="Times New Roman"/>
          <w:b/>
          <w:smallCaps/>
          <w:sz w:val="28"/>
          <w:szCs w:val="28"/>
        </w:rPr>
        <w:tab/>
      </w:r>
      <w:r w:rsidR="00D05B75">
        <w:rPr>
          <w:rFonts w:ascii="Times New Roman" w:hAnsi="Times New Roman" w:cs="Times New Roman"/>
          <w:b/>
          <w:smallCaps/>
          <w:sz w:val="28"/>
          <w:szCs w:val="28"/>
        </w:rPr>
        <w:tab/>
      </w:r>
      <w:r w:rsidR="00D05B75">
        <w:rPr>
          <w:rFonts w:ascii="Times New Roman" w:hAnsi="Times New Roman" w:cs="Times New Roman"/>
          <w:b/>
          <w:smallCaps/>
          <w:sz w:val="28"/>
          <w:szCs w:val="28"/>
        </w:rPr>
        <w:tab/>
      </w:r>
    </w:p>
    <w:p w:rsidR="00D05B75" w:rsidRDefault="00D05B75" w:rsidP="00485F25">
      <w:pPr>
        <w:widowControl w:val="0"/>
        <w:spacing w:after="0"/>
        <w:ind w:left="284" w:right="284"/>
        <w:jc w:val="both"/>
        <w:rPr>
          <w:rFonts w:ascii="Times New Roman" w:hAnsi="Times New Roman" w:cs="Times New Roman"/>
          <w:b/>
          <w:sz w:val="28"/>
          <w:szCs w:val="28"/>
        </w:rPr>
      </w:pPr>
      <w:r w:rsidRPr="00277A4C">
        <w:rPr>
          <w:rFonts w:ascii="Times New Roman" w:hAnsi="Times New Roman" w:cs="Times New Roman"/>
          <w:b/>
          <w:sz w:val="28"/>
          <w:szCs w:val="28"/>
        </w:rPr>
        <w:t>Art. 1Premessa metodologica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D05B75" w:rsidRDefault="00D05B75" w:rsidP="00485F25">
      <w:pPr>
        <w:widowControl w:val="0"/>
        <w:spacing w:after="0"/>
        <w:ind w:left="284" w:right="284"/>
        <w:jc w:val="both"/>
        <w:rPr>
          <w:rFonts w:ascii="Times New Roman" w:hAnsi="Times New Roman" w:cs="Times New Roman"/>
          <w:b/>
          <w:sz w:val="28"/>
          <w:szCs w:val="28"/>
        </w:rPr>
      </w:pPr>
      <w:r w:rsidRPr="00277A4C">
        <w:rPr>
          <w:rFonts w:ascii="Times New Roman" w:hAnsi="Times New Roman" w:cs="Times New Roman"/>
          <w:b/>
          <w:sz w:val="28"/>
          <w:szCs w:val="28"/>
        </w:rPr>
        <w:t>Art. 2 Processo di aggiornamento del Piano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D05B75" w:rsidRDefault="00D05B75" w:rsidP="00485F25">
      <w:pPr>
        <w:widowControl w:val="0"/>
        <w:spacing w:after="0"/>
        <w:ind w:left="284" w:right="284"/>
        <w:jc w:val="both"/>
        <w:rPr>
          <w:rFonts w:ascii="Times New Roman" w:hAnsi="Times New Roman" w:cs="Times New Roman"/>
          <w:b/>
          <w:sz w:val="28"/>
          <w:szCs w:val="28"/>
        </w:rPr>
      </w:pPr>
    </w:p>
    <w:p w:rsidR="0061294A" w:rsidRDefault="00D05B75" w:rsidP="00E34F19">
      <w:pPr>
        <w:widowControl w:val="0"/>
        <w:spacing w:after="0"/>
        <w:ind w:left="284" w:right="284"/>
        <w:jc w:val="both"/>
        <w:rPr>
          <w:rFonts w:ascii="Times New Roman" w:hAnsi="Times New Roman" w:cs="Times New Roman"/>
          <w:b/>
          <w:smallCaps/>
          <w:sz w:val="28"/>
          <w:szCs w:val="28"/>
        </w:rPr>
      </w:pPr>
      <w:r>
        <w:rPr>
          <w:rFonts w:ascii="Times New Roman" w:hAnsi="Times New Roman" w:cs="Times New Roman"/>
          <w:b/>
          <w:smallCaps/>
          <w:sz w:val="28"/>
          <w:szCs w:val="28"/>
        </w:rPr>
        <w:t>T</w:t>
      </w:r>
      <w:r w:rsidRPr="00277A4C">
        <w:rPr>
          <w:rFonts w:ascii="Times New Roman" w:hAnsi="Times New Roman" w:cs="Times New Roman"/>
          <w:b/>
          <w:smallCaps/>
          <w:sz w:val="28"/>
          <w:szCs w:val="28"/>
        </w:rPr>
        <w:t>itolo II</w:t>
      </w:r>
      <w:r w:rsidR="000D58C8">
        <w:rPr>
          <w:rFonts w:ascii="Times New Roman" w:hAnsi="Times New Roman" w:cs="Times New Roman"/>
          <w:b/>
          <w:smallCaps/>
          <w:sz w:val="28"/>
          <w:szCs w:val="28"/>
        </w:rPr>
        <w:t xml:space="preserve"> - </w:t>
      </w:r>
      <w:r>
        <w:rPr>
          <w:rFonts w:ascii="Times New Roman" w:hAnsi="Times New Roman" w:cs="Times New Roman"/>
          <w:b/>
          <w:smallCaps/>
          <w:sz w:val="28"/>
          <w:szCs w:val="28"/>
        </w:rPr>
        <w:t xml:space="preserve">I </w:t>
      </w:r>
      <w:proofErr w:type="gramStart"/>
      <w:r w:rsidRPr="00277A4C">
        <w:rPr>
          <w:rFonts w:ascii="Times New Roman" w:hAnsi="Times New Roman" w:cs="Times New Roman"/>
          <w:b/>
          <w:smallCaps/>
          <w:sz w:val="28"/>
          <w:szCs w:val="28"/>
        </w:rPr>
        <w:t>Soggetti  del</w:t>
      </w:r>
      <w:proofErr w:type="gramEnd"/>
      <w:r w:rsidRPr="00277A4C">
        <w:rPr>
          <w:rFonts w:ascii="Times New Roman" w:hAnsi="Times New Roman" w:cs="Times New Roman"/>
          <w:b/>
          <w:smallCaps/>
          <w:sz w:val="28"/>
          <w:szCs w:val="28"/>
        </w:rPr>
        <w:t xml:space="preserve"> Sistema di Prevenzione</w:t>
      </w:r>
    </w:p>
    <w:p w:rsidR="00D05B75" w:rsidRPr="00277A4C" w:rsidRDefault="00D05B75" w:rsidP="005A0262">
      <w:pPr>
        <w:widowControl w:val="0"/>
        <w:spacing w:after="0"/>
        <w:ind w:left="284" w:right="284"/>
        <w:jc w:val="both"/>
        <w:rPr>
          <w:rFonts w:ascii="Times New Roman" w:hAnsi="Times New Roman" w:cs="Times New Roman"/>
          <w:b/>
          <w:smallCaps/>
          <w:sz w:val="28"/>
          <w:szCs w:val="28"/>
        </w:rPr>
      </w:pPr>
      <w:r w:rsidRPr="00277A4C">
        <w:rPr>
          <w:rFonts w:ascii="Times New Roman" w:hAnsi="Times New Roman" w:cs="Times New Roman"/>
          <w:b/>
          <w:smallCaps/>
          <w:sz w:val="28"/>
          <w:szCs w:val="28"/>
        </w:rPr>
        <w:t>della Corruzione</w:t>
      </w:r>
      <w:r w:rsidR="002F6FDA">
        <w:rPr>
          <w:rFonts w:ascii="Times New Roman" w:hAnsi="Times New Roman" w:cs="Times New Roman"/>
          <w:b/>
          <w:smallCaps/>
          <w:sz w:val="28"/>
          <w:szCs w:val="28"/>
        </w:rPr>
        <w:tab/>
      </w:r>
      <w:r w:rsidR="005A0262">
        <w:rPr>
          <w:rFonts w:ascii="Times New Roman" w:hAnsi="Times New Roman" w:cs="Times New Roman"/>
          <w:b/>
          <w:smallCaps/>
          <w:sz w:val="28"/>
          <w:szCs w:val="28"/>
        </w:rPr>
        <w:tab/>
      </w:r>
      <w:r w:rsidR="005A0262">
        <w:rPr>
          <w:rFonts w:ascii="Times New Roman" w:hAnsi="Times New Roman" w:cs="Times New Roman"/>
          <w:b/>
          <w:smallCaps/>
          <w:sz w:val="28"/>
          <w:szCs w:val="28"/>
        </w:rPr>
        <w:tab/>
      </w:r>
      <w:r w:rsidR="005A0262">
        <w:rPr>
          <w:rFonts w:ascii="Times New Roman" w:hAnsi="Times New Roman" w:cs="Times New Roman"/>
          <w:b/>
          <w:smallCaps/>
          <w:sz w:val="28"/>
          <w:szCs w:val="28"/>
        </w:rPr>
        <w:tab/>
      </w:r>
      <w:r w:rsidR="005A0262">
        <w:rPr>
          <w:rFonts w:ascii="Times New Roman" w:hAnsi="Times New Roman" w:cs="Times New Roman"/>
          <w:b/>
          <w:smallCaps/>
          <w:sz w:val="28"/>
          <w:szCs w:val="28"/>
        </w:rPr>
        <w:tab/>
      </w:r>
      <w:r w:rsidR="005A0262">
        <w:rPr>
          <w:rFonts w:ascii="Times New Roman" w:hAnsi="Times New Roman" w:cs="Times New Roman"/>
          <w:b/>
          <w:smallCaps/>
          <w:sz w:val="28"/>
          <w:szCs w:val="28"/>
        </w:rPr>
        <w:tab/>
      </w:r>
      <w:r w:rsidR="005A0262">
        <w:rPr>
          <w:rFonts w:ascii="Times New Roman" w:hAnsi="Times New Roman" w:cs="Times New Roman"/>
          <w:b/>
          <w:smallCaps/>
          <w:sz w:val="28"/>
          <w:szCs w:val="28"/>
        </w:rPr>
        <w:tab/>
      </w:r>
      <w:r w:rsidR="005A0262">
        <w:rPr>
          <w:rFonts w:ascii="Times New Roman" w:hAnsi="Times New Roman" w:cs="Times New Roman"/>
          <w:b/>
          <w:smallCaps/>
          <w:sz w:val="28"/>
          <w:szCs w:val="28"/>
        </w:rPr>
        <w:tab/>
      </w:r>
      <w:r w:rsidR="0061294A">
        <w:rPr>
          <w:rFonts w:ascii="Times New Roman" w:hAnsi="Times New Roman" w:cs="Times New Roman"/>
          <w:b/>
          <w:smallCaps/>
          <w:sz w:val="28"/>
          <w:szCs w:val="28"/>
        </w:rPr>
        <w:tab/>
      </w:r>
    </w:p>
    <w:p w:rsidR="0061294A" w:rsidRDefault="0061294A" w:rsidP="00485F25">
      <w:pPr>
        <w:widowControl w:val="0"/>
        <w:spacing w:after="0"/>
        <w:ind w:left="284" w:right="284"/>
        <w:jc w:val="both"/>
        <w:rPr>
          <w:rFonts w:ascii="Times New Roman" w:hAnsi="Times New Roman" w:cs="Times New Roman"/>
          <w:b/>
          <w:sz w:val="28"/>
          <w:szCs w:val="28"/>
        </w:rPr>
      </w:pPr>
      <w:r w:rsidRPr="00277A4C">
        <w:rPr>
          <w:rFonts w:ascii="Times New Roman" w:hAnsi="Times New Roman" w:cs="Times New Roman"/>
          <w:b/>
          <w:sz w:val="28"/>
          <w:szCs w:val="28"/>
        </w:rPr>
        <w:t>Art. 3 L’Organo di indirizzo politico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1294A" w:rsidRDefault="0061294A" w:rsidP="00485F25">
      <w:pPr>
        <w:widowControl w:val="0"/>
        <w:spacing w:after="0"/>
        <w:ind w:left="284" w:right="284"/>
        <w:jc w:val="both"/>
        <w:rPr>
          <w:rFonts w:ascii="Times New Roman" w:hAnsi="Times New Roman" w:cs="Times New Roman"/>
          <w:b/>
          <w:sz w:val="28"/>
          <w:szCs w:val="28"/>
        </w:rPr>
      </w:pPr>
      <w:r w:rsidRPr="00277A4C">
        <w:rPr>
          <w:rFonts w:ascii="Times New Roman" w:hAnsi="Times New Roman" w:cs="Times New Roman"/>
          <w:b/>
          <w:sz w:val="28"/>
          <w:szCs w:val="28"/>
        </w:rPr>
        <w:t>Art. 4</w:t>
      </w:r>
      <w:r w:rsidR="00A24D92">
        <w:rPr>
          <w:rFonts w:ascii="Times New Roman" w:hAnsi="Times New Roman" w:cs="Times New Roman"/>
          <w:b/>
          <w:sz w:val="28"/>
          <w:szCs w:val="28"/>
        </w:rPr>
        <w:t xml:space="preserve"> </w:t>
      </w:r>
      <w:r w:rsidRPr="00277A4C">
        <w:rPr>
          <w:rFonts w:ascii="Times New Roman" w:hAnsi="Times New Roman" w:cs="Times New Roman"/>
          <w:b/>
          <w:sz w:val="28"/>
          <w:szCs w:val="28"/>
        </w:rPr>
        <w:t>Responsabile della Prevenzione della Corruzione</w:t>
      </w:r>
      <w:r w:rsidR="00A24D92">
        <w:rPr>
          <w:rFonts w:ascii="Times New Roman" w:hAnsi="Times New Roman" w:cs="Times New Roman"/>
          <w:b/>
          <w:sz w:val="28"/>
          <w:szCs w:val="28"/>
        </w:rPr>
        <w:t xml:space="preserve"> – Struttura tecnica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1294A" w:rsidRDefault="0061294A" w:rsidP="00485F25">
      <w:pPr>
        <w:widowControl w:val="0"/>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5 Dirigenti dei Settori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1294A" w:rsidRDefault="0061294A" w:rsidP="00485F25">
      <w:pPr>
        <w:widowControl w:val="0"/>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6 Organismo Indipendente di Valutazione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1294A" w:rsidRDefault="0061294A" w:rsidP="00485F25">
      <w:pPr>
        <w:widowControl w:val="0"/>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7 Ufficio Procedimenti Disciplinari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1294A" w:rsidRDefault="0061294A" w:rsidP="00485F25">
      <w:pPr>
        <w:widowControl w:val="0"/>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8 I dipendenti della Provincia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1294A" w:rsidRPr="00277A4C" w:rsidRDefault="002F6FDA" w:rsidP="00485F25">
      <w:pPr>
        <w:widowControl w:val="0"/>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9 Definizione di corruzione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1294A" w:rsidRPr="00277A4C" w:rsidRDefault="002F6FDA" w:rsidP="00485F25">
      <w:pPr>
        <w:widowControl w:val="0"/>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10 La mappatura dei processi e aree di rischio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9A194D" w:rsidRDefault="009A194D" w:rsidP="00485F25">
      <w:pPr>
        <w:widowControl w:val="0"/>
        <w:spacing w:after="0"/>
        <w:ind w:left="284" w:right="284"/>
        <w:jc w:val="both"/>
        <w:rPr>
          <w:rFonts w:ascii="Times New Roman" w:hAnsi="Times New Roman" w:cs="Times New Roman"/>
          <w:b/>
          <w:sz w:val="28"/>
          <w:szCs w:val="28"/>
        </w:rPr>
      </w:pPr>
      <w:r w:rsidRPr="009A194D">
        <w:rPr>
          <w:rFonts w:ascii="Times New Roman" w:hAnsi="Times New Roman" w:cs="Times New Roman"/>
          <w:b/>
          <w:sz w:val="28"/>
          <w:szCs w:val="28"/>
        </w:rPr>
        <w:t>Art. 11 La valutazione del rischio</w:t>
      </w:r>
      <w:r>
        <w:rPr>
          <w:rFonts w:ascii="Times New Roman" w:hAnsi="Times New Roman" w:cs="Times New Roman"/>
          <w:b/>
          <w:sz w:val="28"/>
          <w:szCs w:val="28"/>
        </w:rPr>
        <w:tab/>
      </w:r>
      <w:r>
        <w:rPr>
          <w:rFonts w:ascii="Times New Roman" w:hAnsi="Times New Roman" w:cs="Times New Roman"/>
          <w:b/>
          <w:sz w:val="28"/>
          <w:szCs w:val="28"/>
        </w:rPr>
        <w:tab/>
      </w:r>
      <w:r w:rsidRPr="009A194D">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9A194D" w:rsidRDefault="009A194D" w:rsidP="00485F25">
      <w:pPr>
        <w:widowControl w:val="0"/>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12 Il Trattamento del rischio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85F25" w:rsidRPr="009A194D" w:rsidRDefault="00485F25" w:rsidP="00485F25">
      <w:pPr>
        <w:widowControl w:val="0"/>
        <w:spacing w:after="0"/>
        <w:ind w:left="284" w:right="284"/>
        <w:jc w:val="both"/>
        <w:rPr>
          <w:rFonts w:ascii="Times New Roman" w:hAnsi="Times New Roman" w:cs="Times New Roman"/>
          <w:b/>
          <w:sz w:val="28"/>
          <w:szCs w:val="28"/>
        </w:rPr>
      </w:pPr>
    </w:p>
    <w:p w:rsidR="00D05B75" w:rsidRDefault="00485F25" w:rsidP="00485F25">
      <w:pPr>
        <w:ind w:left="284" w:right="397"/>
        <w:jc w:val="both"/>
        <w:rPr>
          <w:rFonts w:ascii="Times New Roman" w:hAnsi="Times New Roman" w:cs="Times New Roman"/>
          <w:b/>
          <w:smallCaps/>
          <w:sz w:val="28"/>
          <w:szCs w:val="28"/>
        </w:rPr>
      </w:pPr>
      <w:r>
        <w:rPr>
          <w:rFonts w:ascii="Times New Roman" w:hAnsi="Times New Roman" w:cs="Times New Roman"/>
          <w:b/>
          <w:smallCaps/>
          <w:sz w:val="28"/>
          <w:szCs w:val="28"/>
        </w:rPr>
        <w:t>Titolo III</w:t>
      </w:r>
      <w:r w:rsidR="000D58C8">
        <w:rPr>
          <w:rFonts w:ascii="Times New Roman" w:hAnsi="Times New Roman" w:cs="Times New Roman"/>
          <w:b/>
          <w:smallCaps/>
          <w:sz w:val="28"/>
          <w:szCs w:val="28"/>
        </w:rPr>
        <w:t xml:space="preserve"> - </w:t>
      </w:r>
      <w:r>
        <w:rPr>
          <w:rFonts w:ascii="Times New Roman" w:hAnsi="Times New Roman" w:cs="Times New Roman"/>
          <w:b/>
          <w:smallCaps/>
          <w:sz w:val="28"/>
          <w:szCs w:val="28"/>
        </w:rPr>
        <w:t xml:space="preserve"> Misure di Prevenzione del Rischio di Corruzione</w:t>
      </w:r>
      <w:r>
        <w:rPr>
          <w:rFonts w:ascii="Times New Roman" w:hAnsi="Times New Roman" w:cs="Times New Roman"/>
          <w:b/>
          <w:smallCaps/>
          <w:sz w:val="28"/>
          <w:szCs w:val="28"/>
        </w:rPr>
        <w:tab/>
      </w:r>
    </w:p>
    <w:p w:rsidR="00485F25" w:rsidRDefault="00485F25" w:rsidP="00485F25">
      <w:pPr>
        <w:spacing w:after="0"/>
        <w:ind w:left="284" w:right="284"/>
        <w:jc w:val="both"/>
        <w:rPr>
          <w:rFonts w:ascii="Times New Roman" w:hAnsi="Times New Roman" w:cs="Times New Roman"/>
          <w:b/>
          <w:sz w:val="28"/>
          <w:szCs w:val="28"/>
        </w:rPr>
      </w:pPr>
      <w:r w:rsidRPr="00485F25">
        <w:rPr>
          <w:rFonts w:ascii="Times New Roman" w:hAnsi="Times New Roman" w:cs="Times New Roman"/>
          <w:b/>
          <w:sz w:val="28"/>
          <w:szCs w:val="28"/>
        </w:rPr>
        <w:t>Art. 13</w:t>
      </w:r>
      <w:r>
        <w:rPr>
          <w:rFonts w:ascii="Times New Roman" w:hAnsi="Times New Roman" w:cs="Times New Roman"/>
          <w:b/>
          <w:sz w:val="28"/>
          <w:szCs w:val="28"/>
        </w:rPr>
        <w:t xml:space="preserve"> Trasparenza</w:t>
      </w:r>
      <w:r w:rsidR="006B3368">
        <w:rPr>
          <w:rFonts w:ascii="Times New Roman" w:hAnsi="Times New Roman" w:cs="Times New Roman"/>
          <w:b/>
          <w:sz w:val="28"/>
          <w:szCs w:val="28"/>
        </w:rPr>
        <w:tab/>
      </w:r>
      <w:r w:rsidR="006B3368">
        <w:rPr>
          <w:rFonts w:ascii="Times New Roman" w:hAnsi="Times New Roman" w:cs="Times New Roman"/>
          <w:b/>
          <w:sz w:val="28"/>
          <w:szCs w:val="28"/>
        </w:rPr>
        <w:tab/>
      </w:r>
      <w:r w:rsidR="006B3368">
        <w:rPr>
          <w:rFonts w:ascii="Times New Roman" w:hAnsi="Times New Roman" w:cs="Times New Roman"/>
          <w:b/>
          <w:sz w:val="28"/>
          <w:szCs w:val="28"/>
        </w:rPr>
        <w:tab/>
      </w:r>
      <w:r w:rsidR="006B3368">
        <w:rPr>
          <w:rFonts w:ascii="Times New Roman" w:hAnsi="Times New Roman" w:cs="Times New Roman"/>
          <w:b/>
          <w:sz w:val="28"/>
          <w:szCs w:val="28"/>
        </w:rPr>
        <w:tab/>
      </w:r>
      <w:r w:rsidR="006B3368">
        <w:rPr>
          <w:rFonts w:ascii="Times New Roman" w:hAnsi="Times New Roman" w:cs="Times New Roman"/>
          <w:b/>
          <w:sz w:val="28"/>
          <w:szCs w:val="28"/>
        </w:rPr>
        <w:tab/>
      </w:r>
      <w:r w:rsidR="006B3368">
        <w:rPr>
          <w:rFonts w:ascii="Times New Roman" w:hAnsi="Times New Roman" w:cs="Times New Roman"/>
          <w:b/>
          <w:sz w:val="28"/>
          <w:szCs w:val="28"/>
        </w:rPr>
        <w:tab/>
      </w:r>
      <w:r w:rsidR="006B3368">
        <w:rPr>
          <w:rFonts w:ascii="Times New Roman" w:hAnsi="Times New Roman" w:cs="Times New Roman"/>
          <w:b/>
          <w:sz w:val="28"/>
          <w:szCs w:val="28"/>
        </w:rPr>
        <w:tab/>
      </w:r>
      <w:r w:rsidR="006B3368">
        <w:rPr>
          <w:rFonts w:ascii="Times New Roman" w:hAnsi="Times New Roman" w:cs="Times New Roman"/>
          <w:b/>
          <w:sz w:val="28"/>
          <w:szCs w:val="28"/>
        </w:rPr>
        <w:tab/>
      </w:r>
      <w:r w:rsidR="006B3368">
        <w:rPr>
          <w:rFonts w:ascii="Times New Roman" w:hAnsi="Times New Roman" w:cs="Times New Roman"/>
          <w:b/>
          <w:sz w:val="28"/>
          <w:szCs w:val="28"/>
        </w:rPr>
        <w:tab/>
      </w:r>
    </w:p>
    <w:p w:rsidR="006B3368" w:rsidRDefault="006B3368" w:rsidP="00485F25">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14 Codice di comportamento dei dipendenti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B3368" w:rsidRDefault="006B3368" w:rsidP="00485F25">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 xml:space="preserve">Art. 15 Astensione in caso di conflitto di interessi e monitoraggio dei </w:t>
      </w:r>
    </w:p>
    <w:p w:rsidR="006B3368" w:rsidRDefault="006B3368" w:rsidP="00485F25">
      <w:pPr>
        <w:spacing w:after="0"/>
        <w:ind w:left="284" w:right="284"/>
        <w:jc w:val="both"/>
        <w:rPr>
          <w:rFonts w:ascii="Times New Roman" w:hAnsi="Times New Roman" w:cs="Times New Roman"/>
          <w:b/>
          <w:sz w:val="28"/>
          <w:szCs w:val="28"/>
        </w:rPr>
      </w:pPr>
      <w:proofErr w:type="gramStart"/>
      <w:r>
        <w:rPr>
          <w:rFonts w:ascii="Times New Roman" w:hAnsi="Times New Roman" w:cs="Times New Roman"/>
          <w:b/>
          <w:sz w:val="28"/>
          <w:szCs w:val="28"/>
        </w:rPr>
        <w:t>rapporti</w:t>
      </w:r>
      <w:proofErr w:type="gramEnd"/>
      <w:r>
        <w:rPr>
          <w:rFonts w:ascii="Times New Roman" w:hAnsi="Times New Roman" w:cs="Times New Roman"/>
          <w:b/>
          <w:sz w:val="28"/>
          <w:szCs w:val="28"/>
        </w:rPr>
        <w:t xml:space="preserve"> tra l’Amministrazione e i soggetti esterni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B3368" w:rsidRDefault="006B3368" w:rsidP="00485F25">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16 Incarichi di ufficio, attività ed incarichi extra-istituzionali</w:t>
      </w:r>
    </w:p>
    <w:p w:rsidR="006B3368" w:rsidRDefault="006B3368" w:rsidP="00485F25">
      <w:pPr>
        <w:spacing w:after="0"/>
        <w:ind w:left="284" w:right="284"/>
        <w:jc w:val="both"/>
        <w:rPr>
          <w:rFonts w:ascii="Times New Roman" w:hAnsi="Times New Roman" w:cs="Times New Roman"/>
          <w:b/>
          <w:sz w:val="28"/>
          <w:szCs w:val="28"/>
        </w:rPr>
      </w:pPr>
      <w:proofErr w:type="gramStart"/>
      <w:r>
        <w:rPr>
          <w:rFonts w:ascii="Times New Roman" w:hAnsi="Times New Roman" w:cs="Times New Roman"/>
          <w:b/>
          <w:sz w:val="28"/>
          <w:szCs w:val="28"/>
        </w:rPr>
        <w:t>vietati</w:t>
      </w:r>
      <w:proofErr w:type="gramEnd"/>
      <w:r>
        <w:rPr>
          <w:rFonts w:ascii="Times New Roman" w:hAnsi="Times New Roman" w:cs="Times New Roman"/>
          <w:b/>
          <w:sz w:val="28"/>
          <w:szCs w:val="28"/>
        </w:rPr>
        <w:t xml:space="preserve"> ai dipendenti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B3368" w:rsidRDefault="006B3368" w:rsidP="00485F25">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 xml:space="preserve">Art. 17 </w:t>
      </w:r>
      <w:proofErr w:type="spellStart"/>
      <w:r>
        <w:rPr>
          <w:rFonts w:ascii="Times New Roman" w:hAnsi="Times New Roman" w:cs="Times New Roman"/>
          <w:b/>
          <w:sz w:val="28"/>
          <w:szCs w:val="28"/>
        </w:rPr>
        <w:t>Inconferibilità</w:t>
      </w:r>
      <w:proofErr w:type="spellEnd"/>
      <w:r>
        <w:rPr>
          <w:rFonts w:ascii="Times New Roman" w:hAnsi="Times New Roman" w:cs="Times New Roman"/>
          <w:b/>
          <w:sz w:val="28"/>
          <w:szCs w:val="28"/>
        </w:rPr>
        <w:t xml:space="preserve"> ed incompatibilità di incarichi dirigenziali e</w:t>
      </w:r>
    </w:p>
    <w:p w:rsidR="00E953B4" w:rsidRDefault="006B3368" w:rsidP="00181E17">
      <w:pPr>
        <w:spacing w:after="0"/>
        <w:ind w:left="284" w:right="284"/>
        <w:jc w:val="both"/>
        <w:rPr>
          <w:rFonts w:ascii="Times New Roman" w:hAnsi="Times New Roman" w:cs="Times New Roman"/>
          <w:b/>
          <w:sz w:val="28"/>
          <w:szCs w:val="28"/>
        </w:rPr>
      </w:pPr>
      <w:proofErr w:type="gramStart"/>
      <w:r>
        <w:rPr>
          <w:rFonts w:ascii="Times New Roman" w:hAnsi="Times New Roman" w:cs="Times New Roman"/>
          <w:b/>
          <w:sz w:val="28"/>
          <w:szCs w:val="28"/>
        </w:rPr>
        <w:t>di</w:t>
      </w:r>
      <w:proofErr w:type="gramEnd"/>
      <w:r>
        <w:rPr>
          <w:rFonts w:ascii="Times New Roman" w:hAnsi="Times New Roman" w:cs="Times New Roman"/>
          <w:b/>
          <w:sz w:val="28"/>
          <w:szCs w:val="28"/>
        </w:rPr>
        <w:t xml:space="preserve"> incarichi amministrativi di vertice</w:t>
      </w:r>
      <w:r w:rsidR="003A052E">
        <w:rPr>
          <w:rFonts w:ascii="Times New Roman" w:hAnsi="Times New Roman" w:cs="Times New Roman"/>
          <w:b/>
          <w:sz w:val="28"/>
          <w:szCs w:val="28"/>
        </w:rPr>
        <w:tab/>
      </w:r>
      <w:r w:rsidR="003A052E">
        <w:rPr>
          <w:rFonts w:ascii="Times New Roman" w:hAnsi="Times New Roman" w:cs="Times New Roman"/>
          <w:b/>
          <w:sz w:val="28"/>
          <w:szCs w:val="28"/>
        </w:rPr>
        <w:tab/>
      </w:r>
      <w:r w:rsidR="003A052E">
        <w:rPr>
          <w:rFonts w:ascii="Times New Roman" w:hAnsi="Times New Roman" w:cs="Times New Roman"/>
          <w:b/>
          <w:sz w:val="28"/>
          <w:szCs w:val="28"/>
        </w:rPr>
        <w:tab/>
      </w:r>
      <w:r w:rsidR="003A052E">
        <w:rPr>
          <w:rFonts w:ascii="Times New Roman" w:hAnsi="Times New Roman" w:cs="Times New Roman"/>
          <w:b/>
          <w:sz w:val="28"/>
          <w:szCs w:val="28"/>
        </w:rPr>
        <w:tab/>
      </w:r>
      <w:r w:rsidR="003A052E">
        <w:rPr>
          <w:rFonts w:ascii="Times New Roman" w:hAnsi="Times New Roman" w:cs="Times New Roman"/>
          <w:b/>
          <w:sz w:val="28"/>
          <w:szCs w:val="28"/>
        </w:rPr>
        <w:tab/>
      </w:r>
      <w:r w:rsidR="003A052E">
        <w:rPr>
          <w:rFonts w:ascii="Times New Roman" w:hAnsi="Times New Roman" w:cs="Times New Roman"/>
          <w:b/>
          <w:sz w:val="28"/>
          <w:szCs w:val="28"/>
        </w:rPr>
        <w:tab/>
      </w:r>
    </w:p>
    <w:p w:rsidR="00181E17" w:rsidRDefault="00181E17"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18 Attività successiva alla cessazione del rapporto di lavoro</w:t>
      </w:r>
      <w:r>
        <w:rPr>
          <w:rFonts w:ascii="Times New Roman" w:hAnsi="Times New Roman" w:cs="Times New Roman"/>
          <w:b/>
          <w:sz w:val="28"/>
          <w:szCs w:val="28"/>
        </w:rPr>
        <w:tab/>
      </w:r>
    </w:p>
    <w:p w:rsidR="00C8273F" w:rsidRDefault="00C8273F"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 xml:space="preserve">Art. 19 Formazione delle Commissioni ed assegnazioni del personale </w:t>
      </w:r>
    </w:p>
    <w:p w:rsidR="00C8273F" w:rsidRDefault="00C8273F" w:rsidP="00181E17">
      <w:pPr>
        <w:spacing w:after="0"/>
        <w:ind w:left="284" w:right="284"/>
        <w:jc w:val="both"/>
        <w:rPr>
          <w:rFonts w:ascii="Times New Roman" w:hAnsi="Times New Roman" w:cs="Times New Roman"/>
          <w:b/>
          <w:sz w:val="28"/>
          <w:szCs w:val="28"/>
        </w:rPr>
      </w:pPr>
      <w:proofErr w:type="gramStart"/>
      <w:r>
        <w:rPr>
          <w:rFonts w:ascii="Times New Roman" w:hAnsi="Times New Roman" w:cs="Times New Roman"/>
          <w:b/>
          <w:sz w:val="28"/>
          <w:szCs w:val="28"/>
        </w:rPr>
        <w:t>degli</w:t>
      </w:r>
      <w:proofErr w:type="gramEnd"/>
      <w:r>
        <w:rPr>
          <w:rFonts w:ascii="Times New Roman" w:hAnsi="Times New Roman" w:cs="Times New Roman"/>
          <w:b/>
          <w:sz w:val="28"/>
          <w:szCs w:val="28"/>
        </w:rPr>
        <w:t xml:space="preserve"> Uffici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C8273F" w:rsidRDefault="00C8273F"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 xml:space="preserve">Art.20 Rotazione del personale addetto alle aree a rischio </w:t>
      </w:r>
    </w:p>
    <w:p w:rsidR="00C8273F" w:rsidRDefault="00C8273F" w:rsidP="00181E17">
      <w:pPr>
        <w:spacing w:after="0"/>
        <w:ind w:left="284" w:right="284"/>
        <w:jc w:val="both"/>
        <w:rPr>
          <w:rFonts w:ascii="Times New Roman" w:hAnsi="Times New Roman" w:cs="Times New Roman"/>
          <w:b/>
          <w:sz w:val="28"/>
          <w:szCs w:val="28"/>
        </w:rPr>
      </w:pPr>
      <w:proofErr w:type="gramStart"/>
      <w:r>
        <w:rPr>
          <w:rFonts w:ascii="Times New Roman" w:hAnsi="Times New Roman" w:cs="Times New Roman"/>
          <w:b/>
          <w:sz w:val="28"/>
          <w:szCs w:val="28"/>
        </w:rPr>
        <w:t>di</w:t>
      </w:r>
      <w:proofErr w:type="gramEnd"/>
      <w:r>
        <w:rPr>
          <w:rFonts w:ascii="Times New Roman" w:hAnsi="Times New Roman" w:cs="Times New Roman"/>
          <w:b/>
          <w:sz w:val="28"/>
          <w:szCs w:val="28"/>
        </w:rPr>
        <w:t xml:space="preserve"> corruzione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C8273F" w:rsidRDefault="00C8273F"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 xml:space="preserve">Art. 21 </w:t>
      </w:r>
      <w:proofErr w:type="spellStart"/>
      <w:r>
        <w:rPr>
          <w:rFonts w:ascii="Times New Roman" w:hAnsi="Times New Roman" w:cs="Times New Roman"/>
          <w:b/>
          <w:sz w:val="28"/>
          <w:szCs w:val="28"/>
        </w:rPr>
        <w:t>Whisteblowing</w:t>
      </w:r>
      <w:proofErr w:type="spellEnd"/>
      <w:r>
        <w:rPr>
          <w:rFonts w:ascii="Times New Roman" w:hAnsi="Times New Roman" w:cs="Times New Roman"/>
          <w:b/>
          <w:sz w:val="28"/>
          <w:szCs w:val="28"/>
        </w:rPr>
        <w:t xml:space="preserve"> – Tutela del soggetto che segnala illeciti</w:t>
      </w:r>
      <w:r>
        <w:rPr>
          <w:rFonts w:ascii="Times New Roman" w:hAnsi="Times New Roman" w:cs="Times New Roman"/>
          <w:b/>
          <w:sz w:val="28"/>
          <w:szCs w:val="28"/>
        </w:rPr>
        <w:tab/>
      </w:r>
      <w:r>
        <w:rPr>
          <w:rFonts w:ascii="Times New Roman" w:hAnsi="Times New Roman" w:cs="Times New Roman"/>
          <w:b/>
          <w:sz w:val="28"/>
          <w:szCs w:val="28"/>
        </w:rPr>
        <w:tab/>
      </w:r>
    </w:p>
    <w:p w:rsidR="00C8273F" w:rsidRDefault="00C675FF"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22 Formazione del Personale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C675FF" w:rsidRDefault="00C675FF"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23 Patti di integrità</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C675FF" w:rsidRDefault="00B64CE0"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24 Monitoraggio sul rispetto dei termini procedimentali</w:t>
      </w:r>
      <w:r>
        <w:rPr>
          <w:rFonts w:ascii="Times New Roman" w:hAnsi="Times New Roman" w:cs="Times New Roman"/>
          <w:b/>
          <w:sz w:val="28"/>
          <w:szCs w:val="28"/>
        </w:rPr>
        <w:tab/>
      </w:r>
      <w:r>
        <w:rPr>
          <w:rFonts w:ascii="Times New Roman" w:hAnsi="Times New Roman" w:cs="Times New Roman"/>
          <w:b/>
          <w:sz w:val="28"/>
          <w:szCs w:val="28"/>
        </w:rPr>
        <w:tab/>
      </w:r>
    </w:p>
    <w:p w:rsidR="00B64CE0" w:rsidRDefault="00B64CE0"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lastRenderedPageBreak/>
        <w:t>Art. 25 Azioni di sensibilizzazione e rapporti con la società civile</w:t>
      </w:r>
      <w:r>
        <w:rPr>
          <w:rFonts w:ascii="Times New Roman" w:hAnsi="Times New Roman" w:cs="Times New Roman"/>
          <w:b/>
          <w:sz w:val="28"/>
          <w:szCs w:val="28"/>
        </w:rPr>
        <w:tab/>
      </w:r>
    </w:p>
    <w:p w:rsidR="005233D4" w:rsidRDefault="005233D4" w:rsidP="00181E17">
      <w:pPr>
        <w:spacing w:after="0"/>
        <w:ind w:left="284" w:right="284"/>
        <w:jc w:val="both"/>
        <w:rPr>
          <w:rFonts w:ascii="Times New Roman" w:hAnsi="Times New Roman" w:cs="Times New Roman"/>
          <w:b/>
          <w:sz w:val="28"/>
          <w:szCs w:val="28"/>
        </w:rPr>
      </w:pPr>
    </w:p>
    <w:p w:rsidR="005233D4" w:rsidRDefault="005233D4" w:rsidP="00181E17">
      <w:pPr>
        <w:spacing w:after="0"/>
        <w:ind w:left="284" w:right="284"/>
        <w:jc w:val="both"/>
        <w:rPr>
          <w:rFonts w:ascii="Times New Roman" w:hAnsi="Times New Roman" w:cs="Times New Roman"/>
          <w:b/>
          <w:smallCaps/>
          <w:sz w:val="28"/>
          <w:szCs w:val="28"/>
        </w:rPr>
      </w:pPr>
      <w:r>
        <w:rPr>
          <w:rFonts w:ascii="Times New Roman" w:hAnsi="Times New Roman" w:cs="Times New Roman"/>
          <w:b/>
          <w:smallCaps/>
          <w:sz w:val="28"/>
          <w:szCs w:val="28"/>
        </w:rPr>
        <w:t xml:space="preserve">Titolo IV </w:t>
      </w:r>
      <w:r w:rsidR="000D58C8">
        <w:rPr>
          <w:rFonts w:ascii="Times New Roman" w:hAnsi="Times New Roman" w:cs="Times New Roman"/>
          <w:b/>
          <w:smallCaps/>
          <w:sz w:val="28"/>
          <w:szCs w:val="28"/>
        </w:rPr>
        <w:t xml:space="preserve">- </w:t>
      </w:r>
      <w:r>
        <w:rPr>
          <w:rFonts w:ascii="Times New Roman" w:hAnsi="Times New Roman" w:cs="Times New Roman"/>
          <w:b/>
          <w:smallCaps/>
          <w:sz w:val="28"/>
          <w:szCs w:val="28"/>
        </w:rPr>
        <w:t>Misure ulteriori di prevenzione della Corruzione e del ciclo della performance</w:t>
      </w:r>
      <w:r>
        <w:rPr>
          <w:rFonts w:ascii="Times New Roman" w:hAnsi="Times New Roman" w:cs="Times New Roman"/>
          <w:b/>
          <w:smallCaps/>
          <w:sz w:val="28"/>
          <w:szCs w:val="28"/>
        </w:rPr>
        <w:tab/>
      </w:r>
      <w:r>
        <w:rPr>
          <w:rFonts w:ascii="Times New Roman" w:hAnsi="Times New Roman" w:cs="Times New Roman"/>
          <w:b/>
          <w:smallCaps/>
          <w:sz w:val="28"/>
          <w:szCs w:val="28"/>
        </w:rPr>
        <w:tab/>
      </w:r>
      <w:r>
        <w:rPr>
          <w:rFonts w:ascii="Times New Roman" w:hAnsi="Times New Roman" w:cs="Times New Roman"/>
          <w:b/>
          <w:smallCaps/>
          <w:sz w:val="28"/>
          <w:szCs w:val="28"/>
        </w:rPr>
        <w:tab/>
      </w:r>
      <w:r>
        <w:rPr>
          <w:rFonts w:ascii="Times New Roman" w:hAnsi="Times New Roman" w:cs="Times New Roman"/>
          <w:b/>
          <w:smallCaps/>
          <w:sz w:val="28"/>
          <w:szCs w:val="28"/>
        </w:rPr>
        <w:tab/>
      </w:r>
      <w:r>
        <w:rPr>
          <w:rFonts w:ascii="Times New Roman" w:hAnsi="Times New Roman" w:cs="Times New Roman"/>
          <w:b/>
          <w:smallCaps/>
          <w:sz w:val="28"/>
          <w:szCs w:val="28"/>
        </w:rPr>
        <w:tab/>
      </w:r>
      <w:r>
        <w:rPr>
          <w:rFonts w:ascii="Times New Roman" w:hAnsi="Times New Roman" w:cs="Times New Roman"/>
          <w:b/>
          <w:smallCaps/>
          <w:sz w:val="28"/>
          <w:szCs w:val="28"/>
        </w:rPr>
        <w:tab/>
      </w:r>
      <w:r>
        <w:rPr>
          <w:rFonts w:ascii="Times New Roman" w:hAnsi="Times New Roman" w:cs="Times New Roman"/>
          <w:b/>
          <w:smallCaps/>
          <w:sz w:val="28"/>
          <w:szCs w:val="28"/>
        </w:rPr>
        <w:tab/>
      </w:r>
      <w:r>
        <w:rPr>
          <w:rFonts w:ascii="Times New Roman" w:hAnsi="Times New Roman" w:cs="Times New Roman"/>
          <w:b/>
          <w:smallCaps/>
          <w:sz w:val="28"/>
          <w:szCs w:val="28"/>
        </w:rPr>
        <w:tab/>
      </w:r>
    </w:p>
    <w:p w:rsidR="005233D4" w:rsidRDefault="005233D4" w:rsidP="00181E17">
      <w:pPr>
        <w:spacing w:after="0"/>
        <w:ind w:left="284" w:right="284"/>
        <w:jc w:val="both"/>
        <w:rPr>
          <w:rFonts w:ascii="Times New Roman" w:hAnsi="Times New Roman" w:cs="Times New Roman"/>
          <w:b/>
          <w:sz w:val="28"/>
          <w:szCs w:val="28"/>
        </w:rPr>
      </w:pPr>
      <w:r w:rsidRPr="005233D4">
        <w:rPr>
          <w:rFonts w:ascii="Times New Roman" w:hAnsi="Times New Roman" w:cs="Times New Roman"/>
          <w:b/>
          <w:sz w:val="28"/>
          <w:szCs w:val="28"/>
        </w:rPr>
        <w:t xml:space="preserve">Art. </w:t>
      </w:r>
      <w:r>
        <w:rPr>
          <w:rFonts w:ascii="Times New Roman" w:hAnsi="Times New Roman" w:cs="Times New Roman"/>
          <w:b/>
          <w:sz w:val="28"/>
          <w:szCs w:val="28"/>
        </w:rPr>
        <w:t>26 Sistema dei Controlli interni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5233D4" w:rsidRDefault="005233D4"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 xml:space="preserve">Art. 27 La strategia di prevenzione come </w:t>
      </w:r>
      <w:r>
        <w:rPr>
          <w:rFonts w:ascii="Times New Roman" w:hAnsi="Times New Roman" w:cs="Times New Roman"/>
          <w:b/>
          <w:i/>
          <w:sz w:val="28"/>
          <w:szCs w:val="28"/>
        </w:rPr>
        <w:t>work in progress</w:t>
      </w:r>
      <w:r>
        <w:rPr>
          <w:rFonts w:ascii="Times New Roman" w:hAnsi="Times New Roman" w:cs="Times New Roman"/>
          <w:b/>
          <w:sz w:val="28"/>
          <w:szCs w:val="28"/>
        </w:rPr>
        <w:tab/>
      </w:r>
      <w:r>
        <w:rPr>
          <w:rFonts w:ascii="Times New Roman" w:hAnsi="Times New Roman" w:cs="Times New Roman"/>
          <w:b/>
          <w:sz w:val="28"/>
          <w:szCs w:val="28"/>
        </w:rPr>
        <w:tab/>
      </w:r>
    </w:p>
    <w:p w:rsidR="005233D4" w:rsidRDefault="005233D4"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28 Piano triennale di prevenzione della Corruzione e del</w:t>
      </w:r>
    </w:p>
    <w:p w:rsidR="005233D4" w:rsidRDefault="005233D4" w:rsidP="00181E17">
      <w:pPr>
        <w:spacing w:after="0"/>
        <w:ind w:left="284" w:right="284"/>
        <w:jc w:val="both"/>
        <w:rPr>
          <w:rFonts w:ascii="Times New Roman" w:hAnsi="Times New Roman" w:cs="Times New Roman"/>
          <w:b/>
          <w:sz w:val="28"/>
          <w:szCs w:val="28"/>
        </w:rPr>
      </w:pPr>
      <w:proofErr w:type="gramStart"/>
      <w:r>
        <w:rPr>
          <w:rFonts w:ascii="Times New Roman" w:hAnsi="Times New Roman" w:cs="Times New Roman"/>
          <w:b/>
          <w:sz w:val="28"/>
          <w:szCs w:val="28"/>
        </w:rPr>
        <w:t>ciclo</w:t>
      </w:r>
      <w:proofErr w:type="gramEnd"/>
      <w:r>
        <w:rPr>
          <w:rFonts w:ascii="Times New Roman" w:hAnsi="Times New Roman" w:cs="Times New Roman"/>
          <w:b/>
          <w:sz w:val="28"/>
          <w:szCs w:val="28"/>
        </w:rPr>
        <w:t xml:space="preserve"> della Performance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394678" w:rsidRDefault="00394678" w:rsidP="00181E17">
      <w:pPr>
        <w:spacing w:after="0"/>
        <w:ind w:left="284" w:right="284"/>
        <w:jc w:val="both"/>
        <w:rPr>
          <w:rFonts w:ascii="Times New Roman" w:hAnsi="Times New Roman" w:cs="Times New Roman"/>
          <w:b/>
          <w:sz w:val="28"/>
          <w:szCs w:val="28"/>
        </w:rPr>
      </w:pPr>
    </w:p>
    <w:p w:rsidR="00394678" w:rsidRPr="00BA5ED5" w:rsidRDefault="00394678" w:rsidP="00181E17">
      <w:pPr>
        <w:spacing w:after="0"/>
        <w:ind w:left="284" w:right="284"/>
        <w:jc w:val="both"/>
        <w:rPr>
          <w:rFonts w:ascii="Times New Roman" w:hAnsi="Times New Roman" w:cs="Times New Roman"/>
          <w:b/>
          <w:sz w:val="28"/>
          <w:szCs w:val="28"/>
        </w:rPr>
      </w:pPr>
      <w:r w:rsidRPr="00394678">
        <w:rPr>
          <w:rFonts w:ascii="Times New Roman" w:hAnsi="Times New Roman" w:cs="Times New Roman"/>
          <w:b/>
          <w:smallCaps/>
          <w:sz w:val="28"/>
          <w:szCs w:val="28"/>
        </w:rPr>
        <w:t xml:space="preserve">Titolo V </w:t>
      </w:r>
      <w:r w:rsidR="000D58C8">
        <w:rPr>
          <w:rFonts w:ascii="Times New Roman" w:hAnsi="Times New Roman" w:cs="Times New Roman"/>
          <w:b/>
          <w:smallCaps/>
          <w:sz w:val="28"/>
          <w:szCs w:val="28"/>
        </w:rPr>
        <w:t xml:space="preserve">- </w:t>
      </w:r>
      <w:r w:rsidRPr="00394678">
        <w:rPr>
          <w:rFonts w:ascii="Times New Roman" w:hAnsi="Times New Roman" w:cs="Times New Roman"/>
          <w:b/>
          <w:smallCaps/>
          <w:sz w:val="28"/>
          <w:szCs w:val="28"/>
        </w:rPr>
        <w:t>Monitoraggio del Piano e norme di chiusura</w:t>
      </w:r>
      <w:r w:rsidR="00BA5ED5">
        <w:rPr>
          <w:rFonts w:ascii="Times New Roman" w:hAnsi="Times New Roman" w:cs="Times New Roman"/>
          <w:b/>
          <w:smallCaps/>
          <w:sz w:val="28"/>
          <w:szCs w:val="28"/>
        </w:rPr>
        <w:tab/>
      </w:r>
      <w:r w:rsidR="00BA5ED5">
        <w:rPr>
          <w:rFonts w:ascii="Times New Roman" w:hAnsi="Times New Roman" w:cs="Times New Roman"/>
          <w:b/>
          <w:smallCaps/>
          <w:sz w:val="28"/>
          <w:szCs w:val="28"/>
        </w:rPr>
        <w:tab/>
      </w:r>
    </w:p>
    <w:p w:rsidR="002E46E2" w:rsidRDefault="002E46E2" w:rsidP="00181E17">
      <w:pPr>
        <w:spacing w:after="0"/>
        <w:ind w:left="284" w:right="284"/>
        <w:jc w:val="both"/>
        <w:rPr>
          <w:rFonts w:ascii="Times New Roman" w:hAnsi="Times New Roman" w:cs="Times New Roman"/>
          <w:b/>
          <w:smallCaps/>
          <w:sz w:val="28"/>
          <w:szCs w:val="28"/>
        </w:rPr>
      </w:pPr>
    </w:p>
    <w:p w:rsidR="00394678" w:rsidRDefault="00394678"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29 Monitoraggio sull’attuazione del Piano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394678" w:rsidRDefault="00394678"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30 Sostituzione del Responsabile della Prevenzione della</w:t>
      </w:r>
    </w:p>
    <w:p w:rsidR="00394678" w:rsidRDefault="00394678"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Corruzione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394678" w:rsidRPr="00394678" w:rsidRDefault="00394678" w:rsidP="00181E17">
      <w:pPr>
        <w:spacing w:after="0"/>
        <w:ind w:left="284" w:right="284"/>
        <w:jc w:val="both"/>
        <w:rPr>
          <w:rFonts w:ascii="Times New Roman" w:hAnsi="Times New Roman" w:cs="Times New Roman"/>
          <w:b/>
          <w:sz w:val="28"/>
          <w:szCs w:val="28"/>
        </w:rPr>
      </w:pPr>
      <w:r>
        <w:rPr>
          <w:rFonts w:ascii="Times New Roman" w:hAnsi="Times New Roman" w:cs="Times New Roman"/>
          <w:b/>
          <w:sz w:val="28"/>
          <w:szCs w:val="28"/>
        </w:rPr>
        <w:t>Art. 31 Disposizioni finali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E953B4" w:rsidRDefault="00E953B4" w:rsidP="009740A2">
      <w:pPr>
        <w:ind w:left="-414" w:right="397"/>
        <w:jc w:val="center"/>
        <w:rPr>
          <w:rFonts w:ascii="Times New Roman" w:hAnsi="Times New Roman" w:cs="Times New Roman"/>
          <w:b/>
          <w:sz w:val="28"/>
          <w:szCs w:val="28"/>
        </w:rPr>
      </w:pPr>
    </w:p>
    <w:p w:rsidR="00D05B75" w:rsidRDefault="00D05B75" w:rsidP="009740A2">
      <w:pPr>
        <w:ind w:left="-414" w:right="397"/>
        <w:jc w:val="center"/>
        <w:rPr>
          <w:rFonts w:ascii="Times New Roman" w:hAnsi="Times New Roman" w:cs="Times New Roman"/>
          <w:b/>
          <w:sz w:val="28"/>
          <w:szCs w:val="28"/>
        </w:rPr>
        <w:sectPr w:rsidR="00D05B75" w:rsidSect="00D05B75">
          <w:footerReference w:type="default" r:id="rId9"/>
          <w:pgSz w:w="11906" w:h="16838" w:code="9"/>
          <w:pgMar w:top="567" w:right="851" w:bottom="567" w:left="851" w:header="709" w:footer="709" w:gutter="0"/>
          <w:pgNumType w:start="3"/>
          <w:cols w:space="708"/>
          <w:docGrid w:linePitch="360"/>
        </w:sectPr>
      </w:pPr>
    </w:p>
    <w:p w:rsidR="00007802" w:rsidRPr="00277A4C" w:rsidRDefault="00007802" w:rsidP="009740A2">
      <w:pPr>
        <w:ind w:left="-414" w:right="397"/>
        <w:jc w:val="center"/>
        <w:rPr>
          <w:rFonts w:ascii="Times New Roman" w:hAnsi="Times New Roman" w:cs="Times New Roman"/>
          <w:b/>
          <w:sz w:val="28"/>
          <w:szCs w:val="28"/>
        </w:rPr>
      </w:pPr>
    </w:p>
    <w:p w:rsidR="00532448" w:rsidRPr="00277A4C" w:rsidRDefault="00532448" w:rsidP="00900137">
      <w:pPr>
        <w:ind w:right="397"/>
        <w:rPr>
          <w:rFonts w:ascii="Times New Roman" w:hAnsi="Times New Roman" w:cs="Times New Roman"/>
          <w:b/>
          <w:sz w:val="28"/>
          <w:szCs w:val="28"/>
        </w:rPr>
      </w:pPr>
    </w:p>
    <w:p w:rsidR="00532448" w:rsidRPr="00277A4C" w:rsidRDefault="00E953B4" w:rsidP="009740A2">
      <w:pPr>
        <w:ind w:left="-414" w:right="397"/>
        <w:jc w:val="center"/>
        <w:rPr>
          <w:rFonts w:ascii="Times New Roman" w:hAnsi="Times New Roman" w:cs="Times New Roman"/>
          <w:b/>
          <w:sz w:val="28"/>
          <w:szCs w:val="28"/>
        </w:rPr>
      </w:pPr>
      <w:r w:rsidRPr="00E34F19">
        <w:rPr>
          <w:rFonts w:ascii="Times New Roman" w:hAnsi="Times New Roman" w:cs="Times New Roman"/>
          <w:b/>
          <w:smallCaps/>
          <w:sz w:val="28"/>
          <w:szCs w:val="28"/>
        </w:rPr>
        <w:t>In</w:t>
      </w:r>
      <w:r w:rsidR="007B7BA5" w:rsidRPr="00E34F19">
        <w:rPr>
          <w:rFonts w:ascii="Times New Roman" w:hAnsi="Times New Roman" w:cs="Times New Roman"/>
          <w:b/>
          <w:smallCaps/>
          <w:sz w:val="28"/>
          <w:szCs w:val="28"/>
        </w:rPr>
        <w:t>troduzione</w:t>
      </w:r>
    </w:p>
    <w:p w:rsidR="00D90418" w:rsidRPr="00277A4C" w:rsidRDefault="00D90418" w:rsidP="00D90418">
      <w:pPr>
        <w:ind w:right="397"/>
        <w:jc w:val="both"/>
        <w:rPr>
          <w:rFonts w:ascii="Times New Roman" w:hAnsi="Times New Roman" w:cs="Times New Roman"/>
          <w:i/>
          <w:sz w:val="28"/>
          <w:szCs w:val="28"/>
        </w:rPr>
      </w:pPr>
      <w:r w:rsidRPr="00277A4C">
        <w:rPr>
          <w:rFonts w:ascii="Times New Roman" w:hAnsi="Times New Roman" w:cs="Times New Roman"/>
          <w:sz w:val="28"/>
          <w:szCs w:val="28"/>
        </w:rPr>
        <w:t>L’art. 54 della Costituzione repubblicana afferma</w:t>
      </w:r>
      <w:r w:rsidR="00952373">
        <w:rPr>
          <w:rFonts w:ascii="Times New Roman" w:hAnsi="Times New Roman" w:cs="Times New Roman"/>
          <w:sz w:val="28"/>
          <w:szCs w:val="28"/>
        </w:rPr>
        <w:t xml:space="preserve">: </w:t>
      </w:r>
      <w:r w:rsidRPr="00277A4C">
        <w:rPr>
          <w:rFonts w:ascii="Times New Roman" w:hAnsi="Times New Roman" w:cs="Times New Roman"/>
          <w:sz w:val="28"/>
          <w:szCs w:val="28"/>
        </w:rPr>
        <w:t>«</w:t>
      </w:r>
      <w:r w:rsidRPr="00277A4C">
        <w:rPr>
          <w:rFonts w:ascii="Times New Roman" w:hAnsi="Times New Roman" w:cs="Times New Roman"/>
          <w:i/>
          <w:sz w:val="28"/>
          <w:szCs w:val="28"/>
        </w:rPr>
        <w:t>Tutti i cittadini hanno il dovere di essere fedeli alla Repubblica e di osservarne la Costituzione e le leggi. I cittadini cui sono affidate funzioni pubbliche hanno il dovere di adempierle con disciplina ed onore, prestando giuramento nei casi stabiliti dalla legge».</w:t>
      </w:r>
    </w:p>
    <w:p w:rsidR="00D90418" w:rsidRPr="00277A4C" w:rsidRDefault="00111027" w:rsidP="00D90418">
      <w:pPr>
        <w:ind w:right="397"/>
        <w:jc w:val="both"/>
        <w:rPr>
          <w:rFonts w:ascii="Times New Roman" w:hAnsi="Times New Roman" w:cs="Times New Roman"/>
          <w:sz w:val="28"/>
          <w:szCs w:val="28"/>
        </w:rPr>
      </w:pPr>
      <w:r w:rsidRPr="00277A4C">
        <w:rPr>
          <w:rFonts w:ascii="Times New Roman" w:hAnsi="Times New Roman" w:cs="Times New Roman"/>
          <w:sz w:val="28"/>
          <w:szCs w:val="28"/>
        </w:rPr>
        <w:t>Questo articolo enuncia il principio generale di osservanza delle leggi, quale obbligo per tutti i cittadini, ma in particolar modo a coloro cui sono affidate funzioni pubbliche.</w:t>
      </w:r>
    </w:p>
    <w:p w:rsidR="006B78FC" w:rsidRPr="00277A4C" w:rsidRDefault="006B78FC" w:rsidP="00D90418">
      <w:pPr>
        <w:ind w:right="397"/>
        <w:jc w:val="both"/>
        <w:rPr>
          <w:rFonts w:ascii="Times New Roman" w:hAnsi="Times New Roman" w:cs="Times New Roman"/>
          <w:i/>
          <w:sz w:val="28"/>
          <w:szCs w:val="28"/>
        </w:rPr>
      </w:pPr>
      <w:r w:rsidRPr="00277A4C">
        <w:rPr>
          <w:rFonts w:ascii="Times New Roman" w:hAnsi="Times New Roman" w:cs="Times New Roman"/>
          <w:sz w:val="28"/>
          <w:szCs w:val="28"/>
        </w:rPr>
        <w:t>L’art. 28 della Costituzione ribadisce: «</w:t>
      </w:r>
      <w:r w:rsidRPr="00277A4C">
        <w:rPr>
          <w:rFonts w:ascii="Times New Roman" w:hAnsi="Times New Roman" w:cs="Times New Roman"/>
          <w:i/>
          <w:sz w:val="28"/>
          <w:szCs w:val="28"/>
        </w:rPr>
        <w:t>I funzionari e i dipendenti dello Stato e degli enti pubblici sono direttamente responsabili, secondo le leggi penali, civili ed amministrative degli atti compiuti in violazione dei diritti. (</w:t>
      </w:r>
      <w:proofErr w:type="gramStart"/>
      <w:r w:rsidRPr="00277A4C">
        <w:rPr>
          <w:rFonts w:ascii="Times New Roman" w:hAnsi="Times New Roman" w:cs="Times New Roman"/>
          <w:i/>
          <w:sz w:val="28"/>
          <w:szCs w:val="28"/>
        </w:rPr>
        <w:t>omissis</w:t>
      </w:r>
      <w:proofErr w:type="gramEnd"/>
      <w:r w:rsidRPr="00277A4C">
        <w:rPr>
          <w:rFonts w:ascii="Times New Roman" w:hAnsi="Times New Roman" w:cs="Times New Roman"/>
          <w:i/>
          <w:sz w:val="28"/>
          <w:szCs w:val="28"/>
        </w:rPr>
        <w:t>).»</w:t>
      </w:r>
    </w:p>
    <w:p w:rsidR="00647C29" w:rsidRPr="00277A4C" w:rsidRDefault="000D58C8" w:rsidP="00647C29">
      <w:pPr>
        <w:autoSpaceDE w:val="0"/>
        <w:autoSpaceDN w:val="0"/>
        <w:adjustRightInd w:val="0"/>
        <w:spacing w:after="0"/>
        <w:ind w:right="423"/>
        <w:jc w:val="both"/>
        <w:rPr>
          <w:rFonts w:ascii="Times New Roman" w:hAnsi="Times New Roman" w:cs="Times New Roman"/>
          <w:sz w:val="28"/>
          <w:szCs w:val="28"/>
        </w:rPr>
      </w:pPr>
      <w:r>
        <w:rPr>
          <w:rFonts w:ascii="Times New Roman" w:hAnsi="Times New Roman" w:cs="Times New Roman"/>
          <w:sz w:val="28"/>
          <w:szCs w:val="28"/>
        </w:rPr>
        <w:t>L</w:t>
      </w:r>
      <w:r w:rsidR="00647C29" w:rsidRPr="00277A4C">
        <w:rPr>
          <w:rFonts w:ascii="Times New Roman" w:hAnsi="Times New Roman" w:cs="Times New Roman"/>
          <w:sz w:val="28"/>
          <w:szCs w:val="28"/>
        </w:rPr>
        <w:t>a legge 6 novembre 2012, n. 190 “</w:t>
      </w:r>
      <w:r w:rsidR="00647C29" w:rsidRPr="00277A4C">
        <w:rPr>
          <w:rFonts w:ascii="Times New Roman" w:hAnsi="Times New Roman" w:cs="Times New Roman"/>
          <w:i/>
          <w:iCs/>
          <w:sz w:val="28"/>
          <w:szCs w:val="28"/>
        </w:rPr>
        <w:t>Disposizioni per la prevenzione e la repressione della corruzione e dell’illegalità nella pubblica amministrazione</w:t>
      </w:r>
      <w:r w:rsidR="00647C29" w:rsidRPr="00277A4C">
        <w:rPr>
          <w:rFonts w:ascii="Times New Roman" w:hAnsi="Times New Roman" w:cs="Times New Roman"/>
          <w:sz w:val="28"/>
          <w:szCs w:val="28"/>
        </w:rPr>
        <w:t xml:space="preserve">” </w:t>
      </w:r>
      <w:r>
        <w:rPr>
          <w:rFonts w:ascii="Times New Roman" w:hAnsi="Times New Roman" w:cs="Times New Roman"/>
          <w:sz w:val="28"/>
          <w:szCs w:val="28"/>
        </w:rPr>
        <w:t xml:space="preserve">ha </w:t>
      </w:r>
      <w:r w:rsidR="00647C29" w:rsidRPr="00277A4C">
        <w:rPr>
          <w:rFonts w:ascii="Times New Roman" w:hAnsi="Times New Roman" w:cs="Times New Roman"/>
          <w:sz w:val="28"/>
          <w:szCs w:val="28"/>
        </w:rPr>
        <w:t>introdotto nell’ordinamento italiano un sistema organico di disposizioni finalizzate alla prevenzione del fenomeno corruttivo.</w:t>
      </w:r>
    </w:p>
    <w:p w:rsidR="006D398E" w:rsidRPr="00277A4C" w:rsidRDefault="006D398E" w:rsidP="00647C29">
      <w:pPr>
        <w:autoSpaceDE w:val="0"/>
        <w:autoSpaceDN w:val="0"/>
        <w:adjustRightInd w:val="0"/>
        <w:spacing w:after="0"/>
        <w:ind w:right="423"/>
        <w:jc w:val="both"/>
        <w:rPr>
          <w:rFonts w:ascii="Times New Roman" w:hAnsi="Times New Roman" w:cs="Times New Roman"/>
          <w:sz w:val="28"/>
          <w:szCs w:val="28"/>
        </w:rPr>
      </w:pPr>
    </w:p>
    <w:p w:rsidR="008E6016" w:rsidRPr="00277A4C" w:rsidRDefault="008E6016" w:rsidP="00647C29">
      <w:pPr>
        <w:autoSpaceDE w:val="0"/>
        <w:autoSpaceDN w:val="0"/>
        <w:adjustRightInd w:val="0"/>
        <w:spacing w:after="0"/>
        <w:ind w:right="423"/>
        <w:jc w:val="both"/>
        <w:rPr>
          <w:rFonts w:ascii="Times New Roman" w:hAnsi="Times New Roman" w:cs="Times New Roman"/>
          <w:sz w:val="28"/>
          <w:szCs w:val="28"/>
        </w:rPr>
      </w:pPr>
      <w:r w:rsidRPr="00277A4C">
        <w:rPr>
          <w:rFonts w:ascii="Times New Roman" w:hAnsi="Times New Roman" w:cs="Times New Roman"/>
          <w:sz w:val="28"/>
          <w:szCs w:val="28"/>
        </w:rPr>
        <w:t>In attuazione delle disposizioni contenute nella L. 190/2012, sono stati inoltre approvati i seguenti atti e provvedimenti normativi:</w:t>
      </w:r>
    </w:p>
    <w:p w:rsidR="008E6016" w:rsidRPr="00277A4C" w:rsidRDefault="008E6016" w:rsidP="00404825">
      <w:pPr>
        <w:pStyle w:val="Paragrafoelenco"/>
        <w:numPr>
          <w:ilvl w:val="0"/>
          <w:numId w:val="6"/>
        </w:numPr>
        <w:autoSpaceDE w:val="0"/>
        <w:autoSpaceDN w:val="0"/>
        <w:adjustRightInd w:val="0"/>
        <w:spacing w:after="0"/>
        <w:ind w:right="423"/>
        <w:jc w:val="both"/>
        <w:rPr>
          <w:rFonts w:ascii="Times New Roman" w:hAnsi="Times New Roman" w:cs="Times New Roman"/>
          <w:iCs/>
          <w:sz w:val="28"/>
          <w:szCs w:val="28"/>
        </w:rPr>
      </w:pPr>
      <w:r w:rsidRPr="00277A4C">
        <w:rPr>
          <w:rFonts w:ascii="Times New Roman" w:hAnsi="Times New Roman" w:cs="Times New Roman"/>
          <w:iCs/>
          <w:sz w:val="28"/>
          <w:szCs w:val="28"/>
        </w:rPr>
        <w:t xml:space="preserve">D. </w:t>
      </w:r>
      <w:proofErr w:type="spellStart"/>
      <w:r w:rsidRPr="00277A4C">
        <w:rPr>
          <w:rFonts w:ascii="Times New Roman" w:hAnsi="Times New Roman" w:cs="Times New Roman"/>
          <w:iCs/>
          <w:sz w:val="28"/>
          <w:szCs w:val="28"/>
        </w:rPr>
        <w:t>Lgs</w:t>
      </w:r>
      <w:proofErr w:type="spellEnd"/>
      <w:r w:rsidRPr="00277A4C">
        <w:rPr>
          <w:rFonts w:ascii="Times New Roman" w:hAnsi="Times New Roman" w:cs="Times New Roman"/>
          <w:iCs/>
          <w:sz w:val="28"/>
          <w:szCs w:val="28"/>
        </w:rPr>
        <w:t xml:space="preserve">. 31.12.2012, n. 235 “Testo Unico delle Disposizioni in materia di </w:t>
      </w:r>
      <w:proofErr w:type="spellStart"/>
      <w:r w:rsidRPr="00277A4C">
        <w:rPr>
          <w:rFonts w:ascii="Times New Roman" w:hAnsi="Times New Roman" w:cs="Times New Roman"/>
          <w:iCs/>
          <w:sz w:val="28"/>
          <w:szCs w:val="28"/>
        </w:rPr>
        <w:t>incandidabilità</w:t>
      </w:r>
      <w:proofErr w:type="spellEnd"/>
      <w:r w:rsidRPr="00277A4C">
        <w:rPr>
          <w:rFonts w:ascii="Times New Roman" w:hAnsi="Times New Roman" w:cs="Times New Roman"/>
          <w:iCs/>
          <w:sz w:val="28"/>
          <w:szCs w:val="28"/>
        </w:rPr>
        <w:t xml:space="preserve"> e di divieto di ricoprire cariche elettive e di Governo conseguenti a sentenze definitive di condanna per delitti non colposi, a norma dell’art. 1 comma 63, della legge 6 novembre 2012, n. 190;</w:t>
      </w:r>
    </w:p>
    <w:p w:rsidR="008E6016" w:rsidRPr="00277A4C" w:rsidRDefault="008E6016" w:rsidP="00404825">
      <w:pPr>
        <w:pStyle w:val="Paragrafoelenco"/>
        <w:numPr>
          <w:ilvl w:val="0"/>
          <w:numId w:val="6"/>
        </w:numPr>
        <w:autoSpaceDE w:val="0"/>
        <w:autoSpaceDN w:val="0"/>
        <w:adjustRightInd w:val="0"/>
        <w:spacing w:after="0"/>
        <w:ind w:right="423"/>
        <w:jc w:val="both"/>
        <w:rPr>
          <w:rFonts w:ascii="Times New Roman" w:hAnsi="Times New Roman" w:cs="Times New Roman"/>
          <w:iCs/>
          <w:sz w:val="28"/>
          <w:szCs w:val="28"/>
        </w:rPr>
      </w:pPr>
      <w:r w:rsidRPr="00277A4C">
        <w:rPr>
          <w:rFonts w:ascii="Times New Roman" w:hAnsi="Times New Roman" w:cs="Times New Roman"/>
          <w:iCs/>
          <w:sz w:val="28"/>
          <w:szCs w:val="28"/>
        </w:rPr>
        <w:t xml:space="preserve">D. </w:t>
      </w:r>
      <w:proofErr w:type="spellStart"/>
      <w:r w:rsidRPr="00277A4C">
        <w:rPr>
          <w:rFonts w:ascii="Times New Roman" w:hAnsi="Times New Roman" w:cs="Times New Roman"/>
          <w:iCs/>
          <w:sz w:val="28"/>
          <w:szCs w:val="28"/>
        </w:rPr>
        <w:t>Lgs</w:t>
      </w:r>
      <w:proofErr w:type="spellEnd"/>
      <w:r w:rsidRPr="00277A4C">
        <w:rPr>
          <w:rFonts w:ascii="Times New Roman" w:hAnsi="Times New Roman" w:cs="Times New Roman"/>
          <w:iCs/>
          <w:sz w:val="28"/>
          <w:szCs w:val="28"/>
        </w:rPr>
        <w:t>. 14.03.2013, n. 33 “Riordino della disciplina riguardante gli obblighi di pubblicità, trasparenza e diffusione di informazioni da parte delle pubbliche amministrazioni, approvato dal Governo il 15.02.2013, in attuazione dei commi 35 e 36 dell’art. 1 della L. 190/2012;</w:t>
      </w:r>
    </w:p>
    <w:p w:rsidR="008E6016" w:rsidRPr="00277A4C" w:rsidRDefault="008E6016" w:rsidP="00404825">
      <w:pPr>
        <w:pStyle w:val="Paragrafoelenco"/>
        <w:numPr>
          <w:ilvl w:val="0"/>
          <w:numId w:val="6"/>
        </w:numPr>
        <w:autoSpaceDE w:val="0"/>
        <w:autoSpaceDN w:val="0"/>
        <w:adjustRightInd w:val="0"/>
        <w:spacing w:after="0"/>
        <w:ind w:right="423"/>
        <w:jc w:val="both"/>
        <w:rPr>
          <w:rFonts w:ascii="Times New Roman" w:hAnsi="Times New Roman" w:cs="Times New Roman"/>
          <w:iCs/>
          <w:sz w:val="28"/>
          <w:szCs w:val="28"/>
        </w:rPr>
      </w:pPr>
      <w:proofErr w:type="spellStart"/>
      <w:r w:rsidRPr="00277A4C">
        <w:rPr>
          <w:rFonts w:ascii="Times New Roman" w:hAnsi="Times New Roman" w:cs="Times New Roman"/>
          <w:iCs/>
          <w:sz w:val="28"/>
          <w:szCs w:val="28"/>
        </w:rPr>
        <w:t>D.Lgs.</w:t>
      </w:r>
      <w:proofErr w:type="spellEnd"/>
      <w:r w:rsidRPr="00277A4C">
        <w:rPr>
          <w:rFonts w:ascii="Times New Roman" w:hAnsi="Times New Roman" w:cs="Times New Roman"/>
          <w:iCs/>
          <w:sz w:val="28"/>
          <w:szCs w:val="28"/>
        </w:rPr>
        <w:t xml:space="preserve"> 08.04.2013, n. 39 “Disposizioni in materia di </w:t>
      </w:r>
      <w:proofErr w:type="spellStart"/>
      <w:r w:rsidRPr="00277A4C">
        <w:rPr>
          <w:rFonts w:ascii="Times New Roman" w:hAnsi="Times New Roman" w:cs="Times New Roman"/>
          <w:iCs/>
          <w:sz w:val="28"/>
          <w:szCs w:val="28"/>
        </w:rPr>
        <w:t>inconferibilità</w:t>
      </w:r>
      <w:proofErr w:type="spellEnd"/>
      <w:r w:rsidRPr="00277A4C">
        <w:rPr>
          <w:rFonts w:ascii="Times New Roman" w:hAnsi="Times New Roman" w:cs="Times New Roman"/>
          <w:iCs/>
          <w:sz w:val="28"/>
          <w:szCs w:val="28"/>
        </w:rPr>
        <w:t xml:space="preserve"> e incompatibilità di incarichi presso le pubbliche amministrazioni e presso gli enti privati in controllo pubblico, a norma dell’art. 1, commi 49 e 50, della legge 06.11.2012, n. 190;</w:t>
      </w:r>
    </w:p>
    <w:p w:rsidR="008E6016" w:rsidRPr="00277A4C" w:rsidRDefault="008E6016" w:rsidP="00404825">
      <w:pPr>
        <w:pStyle w:val="Paragrafoelenco"/>
        <w:numPr>
          <w:ilvl w:val="0"/>
          <w:numId w:val="6"/>
        </w:numPr>
        <w:autoSpaceDE w:val="0"/>
        <w:autoSpaceDN w:val="0"/>
        <w:adjustRightInd w:val="0"/>
        <w:spacing w:after="0"/>
        <w:ind w:right="423"/>
        <w:jc w:val="both"/>
        <w:rPr>
          <w:rFonts w:ascii="Times New Roman" w:hAnsi="Times New Roman" w:cs="Times New Roman"/>
          <w:iCs/>
          <w:sz w:val="28"/>
          <w:szCs w:val="28"/>
        </w:rPr>
      </w:pPr>
      <w:r w:rsidRPr="00277A4C">
        <w:rPr>
          <w:rFonts w:ascii="Times New Roman" w:hAnsi="Times New Roman" w:cs="Times New Roman"/>
          <w:iCs/>
          <w:sz w:val="28"/>
          <w:szCs w:val="28"/>
        </w:rPr>
        <w:t xml:space="preserve">D.P.R. 16.04.2013, n. 62 “Regolamento recante codice di comportamento dei dipendenti pubblici, a norma dell’art. 54 del D. </w:t>
      </w:r>
      <w:proofErr w:type="spellStart"/>
      <w:r w:rsidRPr="00277A4C">
        <w:rPr>
          <w:rFonts w:ascii="Times New Roman" w:hAnsi="Times New Roman" w:cs="Times New Roman"/>
          <w:iCs/>
          <w:sz w:val="28"/>
          <w:szCs w:val="28"/>
        </w:rPr>
        <w:t>Lgs</w:t>
      </w:r>
      <w:proofErr w:type="spellEnd"/>
      <w:r w:rsidRPr="00277A4C">
        <w:rPr>
          <w:rFonts w:ascii="Times New Roman" w:hAnsi="Times New Roman" w:cs="Times New Roman"/>
          <w:iCs/>
          <w:sz w:val="28"/>
          <w:szCs w:val="28"/>
        </w:rPr>
        <w:t>. 30.03.2001, n. 165.</w:t>
      </w:r>
    </w:p>
    <w:p w:rsidR="006D398E" w:rsidRPr="00277A4C" w:rsidRDefault="006D398E" w:rsidP="00647C29">
      <w:pPr>
        <w:autoSpaceDE w:val="0"/>
        <w:autoSpaceDN w:val="0"/>
        <w:adjustRightInd w:val="0"/>
        <w:spacing w:after="0"/>
        <w:ind w:right="423"/>
        <w:jc w:val="both"/>
        <w:rPr>
          <w:rFonts w:ascii="Times New Roman" w:hAnsi="Times New Roman" w:cs="Times New Roman"/>
          <w:sz w:val="28"/>
          <w:szCs w:val="28"/>
        </w:rPr>
      </w:pPr>
    </w:p>
    <w:p w:rsidR="00647C29" w:rsidRPr="00C37FBE" w:rsidRDefault="000D58C8" w:rsidP="00647C29">
      <w:pPr>
        <w:autoSpaceDE w:val="0"/>
        <w:autoSpaceDN w:val="0"/>
        <w:adjustRightInd w:val="0"/>
        <w:spacing w:after="0"/>
        <w:ind w:right="423"/>
        <w:jc w:val="both"/>
        <w:rPr>
          <w:rFonts w:ascii="Times New Roman" w:hAnsi="Times New Roman" w:cs="Times New Roman"/>
          <w:sz w:val="28"/>
          <w:szCs w:val="28"/>
        </w:rPr>
      </w:pPr>
      <w:r w:rsidRPr="00C37FBE">
        <w:rPr>
          <w:rFonts w:ascii="Times New Roman" w:hAnsi="Times New Roman" w:cs="Times New Roman"/>
          <w:sz w:val="28"/>
          <w:szCs w:val="28"/>
        </w:rPr>
        <w:t>In più occasioni la</w:t>
      </w:r>
      <w:r w:rsidR="00647C29" w:rsidRPr="00C37FBE">
        <w:rPr>
          <w:rFonts w:ascii="Times New Roman" w:hAnsi="Times New Roman" w:cs="Times New Roman"/>
          <w:sz w:val="28"/>
          <w:szCs w:val="28"/>
        </w:rPr>
        <w:t xml:space="preserve"> magistratura contabile </w:t>
      </w:r>
      <w:r w:rsidRPr="00C37FBE">
        <w:rPr>
          <w:rFonts w:ascii="Times New Roman" w:hAnsi="Times New Roman" w:cs="Times New Roman"/>
          <w:sz w:val="28"/>
          <w:szCs w:val="28"/>
        </w:rPr>
        <w:t xml:space="preserve">ha evidenziato i gravi danni che </w:t>
      </w:r>
      <w:r w:rsidR="00C37FBE" w:rsidRPr="00C37FBE">
        <w:rPr>
          <w:rFonts w:ascii="Times New Roman" w:hAnsi="Times New Roman" w:cs="Times New Roman"/>
          <w:sz w:val="28"/>
          <w:szCs w:val="28"/>
        </w:rPr>
        <w:t xml:space="preserve">i fenomeni corruttivi arrecano, sia al prestigio, </w:t>
      </w:r>
      <w:r w:rsidR="00647C29" w:rsidRPr="00C37FBE">
        <w:rPr>
          <w:rFonts w:ascii="Times New Roman" w:hAnsi="Times New Roman" w:cs="Times New Roman"/>
          <w:iCs/>
          <w:sz w:val="28"/>
          <w:szCs w:val="28"/>
        </w:rPr>
        <w:t>all’imparzialità e al buon andamento della pubblica amministrazione</w:t>
      </w:r>
      <w:r w:rsidR="00C37FBE" w:rsidRPr="00C37FBE">
        <w:rPr>
          <w:rFonts w:ascii="Times New Roman" w:hAnsi="Times New Roman" w:cs="Times New Roman"/>
          <w:iCs/>
          <w:sz w:val="28"/>
          <w:szCs w:val="28"/>
        </w:rPr>
        <w:t>,</w:t>
      </w:r>
      <w:r w:rsidR="00EE2686">
        <w:rPr>
          <w:rFonts w:ascii="Times New Roman" w:hAnsi="Times New Roman" w:cs="Times New Roman"/>
          <w:iCs/>
          <w:sz w:val="28"/>
          <w:szCs w:val="28"/>
        </w:rPr>
        <w:t xml:space="preserve"> </w:t>
      </w:r>
      <w:r w:rsidR="00C37FBE" w:rsidRPr="00C37FBE">
        <w:rPr>
          <w:rFonts w:ascii="Times New Roman" w:hAnsi="Times New Roman" w:cs="Times New Roman"/>
          <w:iCs/>
          <w:sz w:val="28"/>
          <w:szCs w:val="28"/>
        </w:rPr>
        <w:t>pregiudicandone la legittimazione, sia alla stessa economia nazionale</w:t>
      </w:r>
      <w:r w:rsidR="00647C29" w:rsidRPr="00C37FBE">
        <w:rPr>
          <w:rFonts w:ascii="Times New Roman" w:hAnsi="Times New Roman" w:cs="Times New Roman"/>
          <w:sz w:val="28"/>
          <w:szCs w:val="28"/>
        </w:rPr>
        <w:t>.</w:t>
      </w:r>
    </w:p>
    <w:p w:rsidR="00552EDD" w:rsidRPr="00277A4C" w:rsidRDefault="00C37FBE" w:rsidP="00647C29">
      <w:pPr>
        <w:autoSpaceDE w:val="0"/>
        <w:autoSpaceDN w:val="0"/>
        <w:adjustRightInd w:val="0"/>
        <w:spacing w:after="0"/>
        <w:ind w:right="423"/>
        <w:jc w:val="both"/>
        <w:rPr>
          <w:rFonts w:ascii="Times New Roman" w:hAnsi="Times New Roman" w:cs="Times New Roman"/>
          <w:sz w:val="28"/>
          <w:szCs w:val="28"/>
        </w:rPr>
      </w:pPr>
      <w:r>
        <w:rPr>
          <w:rFonts w:ascii="Times New Roman" w:hAnsi="Times New Roman" w:cs="Times New Roman"/>
          <w:sz w:val="28"/>
          <w:szCs w:val="28"/>
        </w:rPr>
        <w:t>I</w:t>
      </w:r>
      <w:r w:rsidR="00552EDD" w:rsidRPr="00277A4C">
        <w:rPr>
          <w:rFonts w:ascii="Times New Roman" w:hAnsi="Times New Roman" w:cs="Times New Roman"/>
          <w:sz w:val="28"/>
          <w:szCs w:val="28"/>
        </w:rPr>
        <w:t>l Dipartimento della Funzione Pubblica, ha predisposto sulla base di specifiche linee di indirizzo elaborate da un Comitato Interministeriale, il Piano Nazionale Anticorruzione (d’ora in poi anche “PNA”), approvato l’11 settembre 2013 dalla CIVIT (ora ANAC) con delibera n. 72.</w:t>
      </w:r>
    </w:p>
    <w:p w:rsidR="00647C29" w:rsidRPr="00277A4C" w:rsidRDefault="00647C29" w:rsidP="00647C29">
      <w:pPr>
        <w:autoSpaceDE w:val="0"/>
        <w:autoSpaceDN w:val="0"/>
        <w:adjustRightInd w:val="0"/>
        <w:spacing w:after="0"/>
        <w:ind w:right="423"/>
        <w:jc w:val="both"/>
        <w:rPr>
          <w:rFonts w:ascii="Times New Roman" w:hAnsi="Times New Roman" w:cs="Times New Roman"/>
          <w:i/>
          <w:iCs/>
          <w:sz w:val="28"/>
          <w:szCs w:val="28"/>
        </w:rPr>
      </w:pPr>
    </w:p>
    <w:p w:rsidR="006D398E" w:rsidRDefault="006D398E" w:rsidP="00D90418">
      <w:pPr>
        <w:ind w:right="397"/>
        <w:jc w:val="both"/>
        <w:rPr>
          <w:rFonts w:ascii="Times New Roman" w:hAnsi="Times New Roman" w:cs="Times New Roman"/>
          <w:sz w:val="28"/>
          <w:szCs w:val="28"/>
        </w:rPr>
      </w:pPr>
      <w:r w:rsidRPr="00133856">
        <w:rPr>
          <w:rFonts w:ascii="Times New Roman" w:hAnsi="Times New Roman" w:cs="Times New Roman"/>
          <w:sz w:val="28"/>
          <w:szCs w:val="28"/>
        </w:rPr>
        <w:t xml:space="preserve">La Provincia di Taranto con Deliberazione della Giunta provinciale in data </w:t>
      </w:r>
      <w:r w:rsidR="009A353F" w:rsidRPr="00133856">
        <w:rPr>
          <w:rFonts w:ascii="Times New Roman" w:hAnsi="Times New Roman" w:cs="Times New Roman"/>
          <w:sz w:val="28"/>
          <w:szCs w:val="28"/>
        </w:rPr>
        <w:t xml:space="preserve">28/03/2013, </w:t>
      </w:r>
      <w:r w:rsidRPr="00133856">
        <w:rPr>
          <w:rFonts w:ascii="Times New Roman" w:hAnsi="Times New Roman" w:cs="Times New Roman"/>
          <w:sz w:val="28"/>
          <w:szCs w:val="28"/>
        </w:rPr>
        <w:t xml:space="preserve">n. </w:t>
      </w:r>
      <w:r w:rsidR="00E953B4" w:rsidRPr="00133856">
        <w:rPr>
          <w:rFonts w:ascii="Times New Roman" w:hAnsi="Times New Roman" w:cs="Times New Roman"/>
          <w:sz w:val="28"/>
          <w:szCs w:val="28"/>
        </w:rPr>
        <w:t>38</w:t>
      </w:r>
      <w:r w:rsidRPr="00133856">
        <w:rPr>
          <w:rFonts w:ascii="Times New Roman" w:hAnsi="Times New Roman" w:cs="Times New Roman"/>
          <w:sz w:val="28"/>
          <w:szCs w:val="28"/>
        </w:rPr>
        <w:t xml:space="preserve">, esecutiva ai sensi di </w:t>
      </w:r>
      <w:proofErr w:type="gramStart"/>
      <w:r w:rsidRPr="00133856">
        <w:rPr>
          <w:rFonts w:ascii="Times New Roman" w:hAnsi="Times New Roman" w:cs="Times New Roman"/>
          <w:sz w:val="28"/>
          <w:szCs w:val="28"/>
        </w:rPr>
        <w:t>legge,  aveva</w:t>
      </w:r>
      <w:proofErr w:type="gramEnd"/>
      <w:r w:rsidRPr="00133856">
        <w:rPr>
          <w:rFonts w:ascii="Times New Roman" w:hAnsi="Times New Roman" w:cs="Times New Roman"/>
          <w:sz w:val="28"/>
          <w:szCs w:val="28"/>
        </w:rPr>
        <w:t xml:space="preserve"> </w:t>
      </w:r>
      <w:r w:rsidR="00C37FBE">
        <w:rPr>
          <w:rFonts w:ascii="Times New Roman" w:hAnsi="Times New Roman" w:cs="Times New Roman"/>
          <w:sz w:val="28"/>
          <w:szCs w:val="28"/>
        </w:rPr>
        <w:t xml:space="preserve">già precedentemente provveduto </w:t>
      </w:r>
      <w:r w:rsidRPr="00133856">
        <w:rPr>
          <w:rFonts w:ascii="Times New Roman" w:hAnsi="Times New Roman" w:cs="Times New Roman"/>
          <w:sz w:val="28"/>
          <w:szCs w:val="28"/>
        </w:rPr>
        <w:t xml:space="preserve">proceduto all’approvazione del Piano triennale per la prevenzione della corruzione. </w:t>
      </w:r>
    </w:p>
    <w:p w:rsidR="00C37FBE" w:rsidRDefault="00C37FBE" w:rsidP="00C37FBE">
      <w:pPr>
        <w:ind w:right="397"/>
        <w:jc w:val="both"/>
        <w:rPr>
          <w:rFonts w:ascii="Times New Roman" w:hAnsi="Times New Roman" w:cs="Times New Roman"/>
          <w:sz w:val="28"/>
          <w:szCs w:val="28"/>
        </w:rPr>
      </w:pPr>
      <w:r>
        <w:rPr>
          <w:rFonts w:ascii="Times New Roman" w:hAnsi="Times New Roman" w:cs="Times New Roman"/>
          <w:sz w:val="28"/>
          <w:szCs w:val="28"/>
        </w:rPr>
        <w:t xml:space="preserve">Un primo aggiornamento del suddetto Piano ha avuto luogo nell’anno 2014, con la deliberazione commissariale n. 40 del </w:t>
      </w:r>
      <w:proofErr w:type="gramStart"/>
      <w:r>
        <w:rPr>
          <w:rFonts w:ascii="Times New Roman" w:hAnsi="Times New Roman" w:cs="Times New Roman"/>
          <w:sz w:val="28"/>
          <w:szCs w:val="28"/>
        </w:rPr>
        <w:t>3.4.’</w:t>
      </w:r>
      <w:proofErr w:type="gramEnd"/>
      <w:r>
        <w:rPr>
          <w:rFonts w:ascii="Times New Roman" w:hAnsi="Times New Roman" w:cs="Times New Roman"/>
          <w:sz w:val="28"/>
          <w:szCs w:val="28"/>
        </w:rPr>
        <w:t>14</w:t>
      </w:r>
      <w:r w:rsidR="00EE2686">
        <w:rPr>
          <w:rFonts w:ascii="Times New Roman" w:hAnsi="Times New Roman" w:cs="Times New Roman"/>
          <w:sz w:val="28"/>
          <w:szCs w:val="28"/>
        </w:rPr>
        <w:t>.</w:t>
      </w:r>
    </w:p>
    <w:p w:rsidR="00952373" w:rsidRDefault="00952373" w:rsidP="00952373">
      <w:pPr>
        <w:ind w:right="281"/>
        <w:jc w:val="both"/>
        <w:rPr>
          <w:rFonts w:ascii="Times New Roman" w:hAnsi="Times New Roman" w:cs="Times New Roman"/>
          <w:sz w:val="28"/>
          <w:szCs w:val="28"/>
        </w:rPr>
      </w:pPr>
      <w:r w:rsidRPr="00952373">
        <w:rPr>
          <w:rFonts w:ascii="Times New Roman" w:hAnsi="Times New Roman" w:cs="Times New Roman"/>
          <w:sz w:val="28"/>
          <w:szCs w:val="28"/>
        </w:rPr>
        <w:t xml:space="preserve">Con decreto n. 7 del 29 gennaio 2015 del </w:t>
      </w:r>
      <w:r>
        <w:rPr>
          <w:rFonts w:ascii="Times New Roman" w:hAnsi="Times New Roman" w:cs="Times New Roman"/>
          <w:sz w:val="28"/>
          <w:szCs w:val="28"/>
        </w:rPr>
        <w:t>P</w:t>
      </w:r>
      <w:r w:rsidRPr="00952373">
        <w:rPr>
          <w:rFonts w:ascii="Times New Roman" w:hAnsi="Times New Roman" w:cs="Times New Roman"/>
          <w:sz w:val="28"/>
          <w:szCs w:val="28"/>
        </w:rPr>
        <w:t xml:space="preserve">residente della </w:t>
      </w:r>
      <w:r>
        <w:rPr>
          <w:rFonts w:ascii="Times New Roman" w:hAnsi="Times New Roman" w:cs="Times New Roman"/>
          <w:sz w:val="28"/>
          <w:szCs w:val="28"/>
        </w:rPr>
        <w:t>P</w:t>
      </w:r>
      <w:r w:rsidRPr="00952373">
        <w:rPr>
          <w:rFonts w:ascii="Times New Roman" w:hAnsi="Times New Roman" w:cs="Times New Roman"/>
          <w:sz w:val="28"/>
          <w:szCs w:val="28"/>
        </w:rPr>
        <w:t xml:space="preserve">rovincia di </w:t>
      </w:r>
      <w:r>
        <w:rPr>
          <w:rFonts w:ascii="Times New Roman" w:hAnsi="Times New Roman" w:cs="Times New Roman"/>
          <w:sz w:val="28"/>
          <w:szCs w:val="28"/>
        </w:rPr>
        <w:t>T</w:t>
      </w:r>
      <w:r w:rsidRPr="00952373">
        <w:rPr>
          <w:rFonts w:ascii="Times New Roman" w:hAnsi="Times New Roman" w:cs="Times New Roman"/>
          <w:sz w:val="28"/>
          <w:szCs w:val="28"/>
        </w:rPr>
        <w:t>aranto</w:t>
      </w:r>
      <w:r>
        <w:rPr>
          <w:rFonts w:ascii="Times New Roman" w:hAnsi="Times New Roman" w:cs="Times New Roman"/>
          <w:sz w:val="28"/>
          <w:szCs w:val="28"/>
        </w:rPr>
        <w:t xml:space="preserve"> veniva approvato il Piano Triennale 2015 – 2017 per la prevenzione della corruzione, la trasparenza e l’integrità.</w:t>
      </w:r>
    </w:p>
    <w:p w:rsidR="006B78FC" w:rsidRPr="00277A4C" w:rsidRDefault="00C37FBE" w:rsidP="00D90418">
      <w:pPr>
        <w:ind w:right="397"/>
        <w:jc w:val="both"/>
        <w:rPr>
          <w:rFonts w:ascii="Times New Roman" w:hAnsi="Times New Roman" w:cs="Times New Roman"/>
          <w:sz w:val="28"/>
          <w:szCs w:val="28"/>
        </w:rPr>
      </w:pPr>
      <w:r>
        <w:rPr>
          <w:rFonts w:ascii="Times New Roman" w:hAnsi="Times New Roman" w:cs="Times New Roman"/>
          <w:sz w:val="28"/>
          <w:szCs w:val="28"/>
        </w:rPr>
        <w:t xml:space="preserve">In questa sede si procede </w:t>
      </w:r>
      <w:r w:rsidR="002B40C9">
        <w:rPr>
          <w:rFonts w:ascii="Times New Roman" w:hAnsi="Times New Roman" w:cs="Times New Roman"/>
          <w:sz w:val="28"/>
          <w:szCs w:val="28"/>
        </w:rPr>
        <w:t>all’adozione di un nuovo piano triennale, che sostituisce il precedente, pur ponendosi in continuità con il medesimo</w:t>
      </w:r>
      <w:r w:rsidR="00BC3DD5">
        <w:rPr>
          <w:rFonts w:ascii="Times New Roman" w:hAnsi="Times New Roman" w:cs="Times New Roman"/>
          <w:sz w:val="28"/>
          <w:szCs w:val="28"/>
        </w:rPr>
        <w:t>.</w:t>
      </w:r>
    </w:p>
    <w:p w:rsidR="006B78FC" w:rsidRPr="00277A4C" w:rsidRDefault="006B78FC" w:rsidP="00D90418">
      <w:pPr>
        <w:ind w:right="397"/>
        <w:jc w:val="both"/>
        <w:rPr>
          <w:rFonts w:ascii="Times New Roman" w:hAnsi="Times New Roman" w:cs="Times New Roman"/>
          <w:sz w:val="28"/>
          <w:szCs w:val="28"/>
        </w:rPr>
      </w:pPr>
    </w:p>
    <w:p w:rsidR="006B78FC" w:rsidRPr="00277A4C" w:rsidRDefault="006B78FC" w:rsidP="00D90418">
      <w:pPr>
        <w:ind w:right="397"/>
        <w:jc w:val="both"/>
        <w:rPr>
          <w:rFonts w:ascii="Times New Roman" w:hAnsi="Times New Roman" w:cs="Times New Roman"/>
          <w:sz w:val="28"/>
          <w:szCs w:val="28"/>
        </w:rPr>
      </w:pPr>
    </w:p>
    <w:p w:rsidR="006B78FC" w:rsidRPr="00277A4C" w:rsidRDefault="006B78FC" w:rsidP="00D90418">
      <w:pPr>
        <w:ind w:right="397"/>
        <w:jc w:val="both"/>
        <w:rPr>
          <w:rFonts w:ascii="Times New Roman" w:hAnsi="Times New Roman" w:cs="Times New Roman"/>
          <w:sz w:val="28"/>
          <w:szCs w:val="28"/>
        </w:rPr>
      </w:pPr>
    </w:p>
    <w:p w:rsidR="006B78FC" w:rsidRPr="00277A4C" w:rsidRDefault="006B78FC" w:rsidP="00D90418">
      <w:pPr>
        <w:ind w:right="397"/>
        <w:jc w:val="both"/>
        <w:rPr>
          <w:rFonts w:ascii="Times New Roman" w:hAnsi="Times New Roman" w:cs="Times New Roman"/>
          <w:sz w:val="28"/>
          <w:szCs w:val="28"/>
        </w:rPr>
      </w:pPr>
    </w:p>
    <w:p w:rsidR="006B78FC" w:rsidRPr="00277A4C" w:rsidRDefault="006B78FC" w:rsidP="00D90418">
      <w:pPr>
        <w:ind w:right="397"/>
        <w:jc w:val="both"/>
        <w:rPr>
          <w:rFonts w:ascii="Times New Roman" w:hAnsi="Times New Roman" w:cs="Times New Roman"/>
          <w:sz w:val="28"/>
          <w:szCs w:val="28"/>
        </w:rPr>
      </w:pPr>
    </w:p>
    <w:p w:rsidR="006B78FC" w:rsidRPr="00277A4C" w:rsidRDefault="006B78FC" w:rsidP="00D90418">
      <w:pPr>
        <w:ind w:right="397"/>
        <w:jc w:val="both"/>
        <w:rPr>
          <w:rFonts w:ascii="Times New Roman" w:hAnsi="Times New Roman" w:cs="Times New Roman"/>
          <w:sz w:val="28"/>
          <w:szCs w:val="28"/>
        </w:rPr>
      </w:pPr>
    </w:p>
    <w:p w:rsidR="006B78FC" w:rsidRPr="00277A4C" w:rsidRDefault="006B78FC" w:rsidP="00D90418">
      <w:pPr>
        <w:ind w:right="397"/>
        <w:jc w:val="both"/>
        <w:rPr>
          <w:rFonts w:ascii="Times New Roman" w:hAnsi="Times New Roman" w:cs="Times New Roman"/>
          <w:sz w:val="28"/>
          <w:szCs w:val="28"/>
        </w:rPr>
      </w:pPr>
    </w:p>
    <w:p w:rsidR="006B78FC" w:rsidRPr="00277A4C" w:rsidRDefault="006B78FC" w:rsidP="00D90418">
      <w:pPr>
        <w:ind w:right="397"/>
        <w:jc w:val="both"/>
        <w:rPr>
          <w:rFonts w:ascii="Times New Roman" w:hAnsi="Times New Roman" w:cs="Times New Roman"/>
          <w:sz w:val="28"/>
          <w:szCs w:val="28"/>
        </w:rPr>
      </w:pPr>
    </w:p>
    <w:p w:rsidR="00283D3E" w:rsidRPr="00277A4C" w:rsidRDefault="00283D3E" w:rsidP="00D90418">
      <w:pPr>
        <w:ind w:right="397"/>
        <w:jc w:val="both"/>
        <w:rPr>
          <w:rFonts w:ascii="Times New Roman" w:hAnsi="Times New Roman" w:cs="Times New Roman"/>
          <w:sz w:val="28"/>
          <w:szCs w:val="28"/>
        </w:rPr>
      </w:pPr>
    </w:p>
    <w:p w:rsidR="00283D3E" w:rsidRPr="00277A4C" w:rsidRDefault="00283D3E" w:rsidP="00D90418">
      <w:pPr>
        <w:ind w:right="397"/>
        <w:jc w:val="both"/>
        <w:rPr>
          <w:rFonts w:ascii="Times New Roman" w:hAnsi="Times New Roman" w:cs="Times New Roman"/>
          <w:sz w:val="28"/>
          <w:szCs w:val="28"/>
        </w:rPr>
      </w:pPr>
    </w:p>
    <w:p w:rsidR="00283D3E" w:rsidRPr="00277A4C" w:rsidRDefault="00283D3E" w:rsidP="00D90418">
      <w:pPr>
        <w:ind w:right="397"/>
        <w:jc w:val="both"/>
        <w:rPr>
          <w:rFonts w:ascii="Times New Roman" w:hAnsi="Times New Roman" w:cs="Times New Roman"/>
          <w:sz w:val="28"/>
          <w:szCs w:val="28"/>
        </w:rPr>
      </w:pPr>
    </w:p>
    <w:p w:rsidR="00283D3E" w:rsidRPr="00277A4C" w:rsidRDefault="00283D3E" w:rsidP="00D90418">
      <w:pPr>
        <w:ind w:right="397"/>
        <w:jc w:val="both"/>
        <w:rPr>
          <w:rFonts w:ascii="Times New Roman" w:hAnsi="Times New Roman" w:cs="Times New Roman"/>
          <w:sz w:val="28"/>
          <w:szCs w:val="28"/>
        </w:rPr>
      </w:pPr>
    </w:p>
    <w:p w:rsidR="00283D3E" w:rsidRPr="00277A4C" w:rsidRDefault="00283D3E" w:rsidP="00D90418">
      <w:pPr>
        <w:ind w:right="397"/>
        <w:jc w:val="both"/>
        <w:rPr>
          <w:rFonts w:ascii="Times New Roman" w:hAnsi="Times New Roman" w:cs="Times New Roman"/>
          <w:sz w:val="28"/>
          <w:szCs w:val="28"/>
        </w:rPr>
      </w:pPr>
    </w:p>
    <w:p w:rsidR="00283D3E" w:rsidRPr="00277A4C" w:rsidRDefault="00283D3E" w:rsidP="00D90418">
      <w:pPr>
        <w:ind w:right="397"/>
        <w:jc w:val="both"/>
        <w:rPr>
          <w:rFonts w:ascii="Times New Roman" w:hAnsi="Times New Roman" w:cs="Times New Roman"/>
          <w:sz w:val="28"/>
          <w:szCs w:val="28"/>
        </w:rPr>
      </w:pPr>
    </w:p>
    <w:p w:rsidR="00283D3E" w:rsidRPr="00277A4C" w:rsidRDefault="00283D3E" w:rsidP="00D90418">
      <w:pPr>
        <w:ind w:right="397"/>
        <w:jc w:val="both"/>
        <w:rPr>
          <w:rFonts w:ascii="Times New Roman" w:hAnsi="Times New Roman" w:cs="Times New Roman"/>
          <w:sz w:val="28"/>
          <w:szCs w:val="28"/>
        </w:rPr>
      </w:pPr>
    </w:p>
    <w:p w:rsidR="00283D3E" w:rsidRPr="00277A4C" w:rsidRDefault="00283D3E" w:rsidP="00D90418">
      <w:pPr>
        <w:ind w:right="397"/>
        <w:jc w:val="both"/>
        <w:rPr>
          <w:rFonts w:ascii="Times New Roman" w:hAnsi="Times New Roman" w:cs="Times New Roman"/>
          <w:sz w:val="28"/>
          <w:szCs w:val="28"/>
        </w:rPr>
      </w:pPr>
    </w:p>
    <w:p w:rsidR="00283D3E" w:rsidRPr="00277A4C" w:rsidRDefault="00283D3E" w:rsidP="00D90418">
      <w:pPr>
        <w:ind w:right="397"/>
        <w:jc w:val="both"/>
        <w:rPr>
          <w:rFonts w:ascii="Times New Roman" w:hAnsi="Times New Roman" w:cs="Times New Roman"/>
          <w:sz w:val="28"/>
          <w:szCs w:val="28"/>
        </w:rPr>
      </w:pPr>
    </w:p>
    <w:p w:rsidR="00283D3E" w:rsidRPr="00277A4C" w:rsidRDefault="00283D3E" w:rsidP="00D90418">
      <w:pPr>
        <w:ind w:right="397"/>
        <w:jc w:val="both"/>
        <w:rPr>
          <w:rFonts w:ascii="Times New Roman" w:hAnsi="Times New Roman" w:cs="Times New Roman"/>
          <w:sz w:val="28"/>
          <w:szCs w:val="28"/>
        </w:rPr>
      </w:pPr>
    </w:p>
    <w:p w:rsidR="00283D3E" w:rsidRPr="00277A4C" w:rsidRDefault="00283D3E" w:rsidP="00D90418">
      <w:pPr>
        <w:ind w:right="397"/>
        <w:jc w:val="both"/>
        <w:rPr>
          <w:rFonts w:ascii="Times New Roman" w:hAnsi="Times New Roman" w:cs="Times New Roman"/>
          <w:sz w:val="28"/>
          <w:szCs w:val="28"/>
        </w:rPr>
      </w:pPr>
    </w:p>
    <w:p w:rsidR="00283D3E" w:rsidRPr="00277A4C" w:rsidRDefault="00283D3E" w:rsidP="00D90418">
      <w:pPr>
        <w:ind w:right="397"/>
        <w:jc w:val="both"/>
        <w:rPr>
          <w:rFonts w:ascii="Times New Roman" w:hAnsi="Times New Roman" w:cs="Times New Roman"/>
          <w:sz w:val="28"/>
          <w:szCs w:val="28"/>
        </w:rPr>
      </w:pPr>
    </w:p>
    <w:p w:rsidR="008A6AE0" w:rsidRDefault="008A6AE0" w:rsidP="00007802">
      <w:pPr>
        <w:ind w:right="397"/>
        <w:rPr>
          <w:rFonts w:ascii="Times New Roman" w:hAnsi="Times New Roman" w:cs="Times New Roman"/>
          <w:b/>
          <w:smallCaps/>
          <w:sz w:val="28"/>
          <w:szCs w:val="28"/>
        </w:rPr>
      </w:pPr>
    </w:p>
    <w:p w:rsidR="00CB383D" w:rsidRPr="00277A4C" w:rsidRDefault="00532448" w:rsidP="00CB383D">
      <w:pPr>
        <w:ind w:right="397"/>
        <w:jc w:val="center"/>
        <w:rPr>
          <w:rFonts w:ascii="Times New Roman" w:hAnsi="Times New Roman" w:cs="Times New Roman"/>
          <w:b/>
          <w:smallCaps/>
          <w:sz w:val="28"/>
          <w:szCs w:val="28"/>
        </w:rPr>
      </w:pPr>
      <w:r w:rsidRPr="00277A4C">
        <w:rPr>
          <w:rFonts w:ascii="Times New Roman" w:hAnsi="Times New Roman" w:cs="Times New Roman"/>
          <w:b/>
          <w:smallCaps/>
          <w:sz w:val="28"/>
          <w:szCs w:val="28"/>
        </w:rPr>
        <w:t>t</w:t>
      </w:r>
      <w:r w:rsidR="00CB383D" w:rsidRPr="00277A4C">
        <w:rPr>
          <w:rFonts w:ascii="Times New Roman" w:hAnsi="Times New Roman" w:cs="Times New Roman"/>
          <w:b/>
          <w:smallCaps/>
          <w:sz w:val="28"/>
          <w:szCs w:val="28"/>
        </w:rPr>
        <w:t>itolo I</w:t>
      </w:r>
    </w:p>
    <w:p w:rsidR="00283D3E" w:rsidRPr="00277A4C" w:rsidRDefault="00CB383D" w:rsidP="00CB383D">
      <w:pPr>
        <w:ind w:right="397"/>
        <w:jc w:val="center"/>
        <w:rPr>
          <w:rFonts w:ascii="Times New Roman" w:hAnsi="Times New Roman" w:cs="Times New Roman"/>
          <w:b/>
          <w:sz w:val="28"/>
          <w:szCs w:val="28"/>
        </w:rPr>
      </w:pPr>
      <w:r w:rsidRPr="00277A4C">
        <w:rPr>
          <w:rFonts w:ascii="Times New Roman" w:hAnsi="Times New Roman" w:cs="Times New Roman"/>
          <w:b/>
          <w:smallCaps/>
          <w:sz w:val="28"/>
          <w:szCs w:val="28"/>
        </w:rPr>
        <w:t>Disposizioni Generali</w:t>
      </w:r>
    </w:p>
    <w:p w:rsidR="00283D3E" w:rsidRPr="00277A4C" w:rsidRDefault="00283D3E" w:rsidP="00D90418">
      <w:pPr>
        <w:ind w:right="397"/>
        <w:jc w:val="both"/>
        <w:rPr>
          <w:rFonts w:ascii="Times New Roman" w:hAnsi="Times New Roman" w:cs="Times New Roman"/>
          <w:sz w:val="28"/>
          <w:szCs w:val="28"/>
        </w:rPr>
      </w:pPr>
    </w:p>
    <w:p w:rsidR="009740A2" w:rsidRPr="00277A4C" w:rsidRDefault="00D90418" w:rsidP="00C200F2">
      <w:pPr>
        <w:spacing w:after="0"/>
        <w:ind w:right="397"/>
        <w:jc w:val="center"/>
        <w:rPr>
          <w:rFonts w:ascii="Times New Roman" w:hAnsi="Times New Roman" w:cs="Times New Roman"/>
          <w:b/>
          <w:sz w:val="28"/>
          <w:szCs w:val="28"/>
        </w:rPr>
      </w:pPr>
      <w:r w:rsidRPr="00277A4C">
        <w:rPr>
          <w:rFonts w:ascii="Times New Roman" w:hAnsi="Times New Roman" w:cs="Times New Roman"/>
          <w:b/>
          <w:sz w:val="28"/>
          <w:szCs w:val="28"/>
        </w:rPr>
        <w:t xml:space="preserve"> Art. 1</w:t>
      </w:r>
    </w:p>
    <w:p w:rsidR="000A3EB2" w:rsidRPr="00277A4C" w:rsidRDefault="00942C43" w:rsidP="00C200F2">
      <w:pPr>
        <w:spacing w:after="0"/>
        <w:ind w:right="397"/>
        <w:jc w:val="center"/>
        <w:rPr>
          <w:rFonts w:ascii="Times New Roman" w:hAnsi="Times New Roman" w:cs="Times New Roman"/>
          <w:b/>
          <w:sz w:val="28"/>
          <w:szCs w:val="28"/>
        </w:rPr>
      </w:pPr>
      <w:r w:rsidRPr="00277A4C">
        <w:rPr>
          <w:rFonts w:ascii="Times New Roman" w:hAnsi="Times New Roman" w:cs="Times New Roman"/>
          <w:b/>
          <w:sz w:val="28"/>
          <w:szCs w:val="28"/>
        </w:rPr>
        <w:t>Premessa metodologica</w:t>
      </w:r>
    </w:p>
    <w:p w:rsidR="00C200F2" w:rsidRPr="00277A4C" w:rsidRDefault="00C200F2" w:rsidP="00C200F2">
      <w:pPr>
        <w:spacing w:after="0"/>
        <w:ind w:right="397"/>
        <w:jc w:val="center"/>
        <w:rPr>
          <w:rFonts w:ascii="Times New Roman" w:hAnsi="Times New Roman" w:cs="Times New Roman"/>
          <w:b/>
          <w:sz w:val="28"/>
          <w:szCs w:val="28"/>
        </w:rPr>
      </w:pPr>
    </w:p>
    <w:p w:rsidR="00EE45D9" w:rsidRPr="00277A4C" w:rsidRDefault="0036474B" w:rsidP="00FE27A7">
      <w:pPr>
        <w:ind w:left="-57" w:right="397"/>
        <w:jc w:val="both"/>
        <w:rPr>
          <w:rFonts w:ascii="Times New Roman" w:hAnsi="Times New Roman" w:cs="Times New Roman"/>
          <w:sz w:val="28"/>
          <w:szCs w:val="28"/>
        </w:rPr>
      </w:pPr>
      <w:r w:rsidRPr="00277A4C">
        <w:rPr>
          <w:rFonts w:ascii="Times New Roman" w:hAnsi="Times New Roman" w:cs="Times New Roman"/>
          <w:sz w:val="28"/>
          <w:szCs w:val="28"/>
        </w:rPr>
        <w:t xml:space="preserve">La legge 6 novembre 2012, n. 190 </w:t>
      </w:r>
      <w:proofErr w:type="gramStart"/>
      <w:r w:rsidRPr="00277A4C">
        <w:rPr>
          <w:rFonts w:ascii="Times New Roman" w:hAnsi="Times New Roman" w:cs="Times New Roman"/>
          <w:sz w:val="28"/>
          <w:szCs w:val="28"/>
        </w:rPr>
        <w:t>“ Disposizioni</w:t>
      </w:r>
      <w:proofErr w:type="gramEnd"/>
      <w:r w:rsidRPr="00277A4C">
        <w:rPr>
          <w:rFonts w:ascii="Times New Roman" w:hAnsi="Times New Roman" w:cs="Times New Roman"/>
          <w:sz w:val="28"/>
          <w:szCs w:val="28"/>
        </w:rPr>
        <w:t xml:space="preserve"> per la prevenzione e la repressione della corruzione e dell’illegalità nella pubblica amministrazione</w:t>
      </w:r>
      <w:r w:rsidR="00EE45D9" w:rsidRPr="00277A4C">
        <w:rPr>
          <w:rFonts w:ascii="Times New Roman" w:hAnsi="Times New Roman" w:cs="Times New Roman"/>
          <w:sz w:val="28"/>
          <w:szCs w:val="28"/>
        </w:rPr>
        <w:t>”</w:t>
      </w:r>
      <w:r w:rsidR="00632740" w:rsidRPr="00277A4C">
        <w:rPr>
          <w:rFonts w:ascii="Times New Roman" w:hAnsi="Times New Roman" w:cs="Times New Roman"/>
          <w:sz w:val="28"/>
          <w:szCs w:val="28"/>
        </w:rPr>
        <w:t xml:space="preserve"> dispo</w:t>
      </w:r>
      <w:r w:rsidR="00EE45D9" w:rsidRPr="00277A4C">
        <w:rPr>
          <w:rFonts w:ascii="Times New Roman" w:hAnsi="Times New Roman" w:cs="Times New Roman"/>
          <w:sz w:val="28"/>
          <w:szCs w:val="28"/>
        </w:rPr>
        <w:t>ne</w:t>
      </w:r>
      <w:r w:rsidR="00632740" w:rsidRPr="00277A4C">
        <w:rPr>
          <w:rFonts w:ascii="Times New Roman" w:hAnsi="Times New Roman" w:cs="Times New Roman"/>
          <w:sz w:val="28"/>
          <w:szCs w:val="28"/>
        </w:rPr>
        <w:t xml:space="preserve"> che l’organo di indirizzo politico, su proposta del responsabile individuato ai sensi del comma 7 dell’art. 1 della </w:t>
      </w:r>
      <w:r w:rsidR="00EE45D9" w:rsidRPr="00277A4C">
        <w:rPr>
          <w:rFonts w:ascii="Times New Roman" w:hAnsi="Times New Roman" w:cs="Times New Roman"/>
          <w:sz w:val="28"/>
          <w:szCs w:val="28"/>
        </w:rPr>
        <w:t>stessa legge</w:t>
      </w:r>
      <w:r w:rsidR="00632740" w:rsidRPr="00277A4C">
        <w:rPr>
          <w:rFonts w:ascii="Times New Roman" w:hAnsi="Times New Roman" w:cs="Times New Roman"/>
          <w:sz w:val="28"/>
          <w:szCs w:val="28"/>
        </w:rPr>
        <w:t>,</w:t>
      </w:r>
      <w:r w:rsidR="00EE45D9" w:rsidRPr="00277A4C">
        <w:rPr>
          <w:rFonts w:ascii="Times New Roman" w:hAnsi="Times New Roman" w:cs="Times New Roman"/>
          <w:sz w:val="28"/>
          <w:szCs w:val="28"/>
        </w:rPr>
        <w:t xml:space="preserve"> adotti il Piano triennale della prevenzione della corruzione</w:t>
      </w:r>
      <w:r w:rsidR="00D76041" w:rsidRPr="00277A4C">
        <w:rPr>
          <w:rFonts w:ascii="Times New Roman" w:hAnsi="Times New Roman" w:cs="Times New Roman"/>
          <w:sz w:val="28"/>
          <w:szCs w:val="28"/>
        </w:rPr>
        <w:t xml:space="preserve"> (d’ora innanzi definito semplicemente Piano)</w:t>
      </w:r>
      <w:r w:rsidR="00EE45D9" w:rsidRPr="00277A4C">
        <w:rPr>
          <w:rFonts w:ascii="Times New Roman" w:hAnsi="Times New Roman" w:cs="Times New Roman"/>
          <w:sz w:val="28"/>
          <w:szCs w:val="28"/>
        </w:rPr>
        <w:t>,</w:t>
      </w:r>
      <w:r w:rsidR="00632740" w:rsidRPr="00277A4C">
        <w:rPr>
          <w:rFonts w:ascii="Times New Roman" w:hAnsi="Times New Roman" w:cs="Times New Roman"/>
          <w:sz w:val="28"/>
          <w:szCs w:val="28"/>
        </w:rPr>
        <w:t xml:space="preserve"> curandone la trasmissione al Dipartimento della </w:t>
      </w:r>
      <w:r w:rsidR="00EE45D9" w:rsidRPr="00277A4C">
        <w:rPr>
          <w:rFonts w:ascii="Times New Roman" w:hAnsi="Times New Roman" w:cs="Times New Roman"/>
          <w:sz w:val="28"/>
          <w:szCs w:val="28"/>
        </w:rPr>
        <w:t>F</w:t>
      </w:r>
      <w:r w:rsidR="00632740" w:rsidRPr="00277A4C">
        <w:rPr>
          <w:rFonts w:ascii="Times New Roman" w:hAnsi="Times New Roman" w:cs="Times New Roman"/>
          <w:sz w:val="28"/>
          <w:szCs w:val="28"/>
        </w:rPr>
        <w:t xml:space="preserve">unzione </w:t>
      </w:r>
      <w:r w:rsidR="00EE45D9" w:rsidRPr="00277A4C">
        <w:rPr>
          <w:rFonts w:ascii="Times New Roman" w:hAnsi="Times New Roman" w:cs="Times New Roman"/>
          <w:sz w:val="28"/>
          <w:szCs w:val="28"/>
        </w:rPr>
        <w:t>P</w:t>
      </w:r>
      <w:r w:rsidR="00632740" w:rsidRPr="00277A4C">
        <w:rPr>
          <w:rFonts w:ascii="Times New Roman" w:hAnsi="Times New Roman" w:cs="Times New Roman"/>
          <w:sz w:val="28"/>
          <w:szCs w:val="28"/>
        </w:rPr>
        <w:t>ubblica</w:t>
      </w:r>
      <w:r w:rsidR="00EE45D9" w:rsidRPr="00277A4C">
        <w:rPr>
          <w:rFonts w:ascii="Times New Roman" w:hAnsi="Times New Roman" w:cs="Times New Roman"/>
          <w:sz w:val="28"/>
          <w:szCs w:val="28"/>
        </w:rPr>
        <w:t>.</w:t>
      </w:r>
    </w:p>
    <w:p w:rsidR="0036474B" w:rsidRPr="00277A4C" w:rsidRDefault="00EE45D9" w:rsidP="006D6F4C">
      <w:pPr>
        <w:ind w:right="397"/>
        <w:jc w:val="both"/>
        <w:rPr>
          <w:rFonts w:ascii="Times New Roman" w:hAnsi="Times New Roman" w:cs="Times New Roman"/>
          <w:sz w:val="28"/>
          <w:szCs w:val="28"/>
        </w:rPr>
      </w:pPr>
      <w:r w:rsidRPr="00277A4C">
        <w:rPr>
          <w:rFonts w:ascii="Times New Roman" w:hAnsi="Times New Roman" w:cs="Times New Roman"/>
          <w:sz w:val="28"/>
          <w:szCs w:val="28"/>
        </w:rPr>
        <w:t>Il P</w:t>
      </w:r>
      <w:r w:rsidR="006C66A8" w:rsidRPr="00277A4C">
        <w:rPr>
          <w:rFonts w:ascii="Times New Roman" w:hAnsi="Times New Roman" w:cs="Times New Roman"/>
          <w:sz w:val="28"/>
          <w:szCs w:val="28"/>
        </w:rPr>
        <w:t>iano risponde alle seguenti esigenze:</w:t>
      </w:r>
    </w:p>
    <w:p w:rsidR="003C00F3" w:rsidRPr="00277A4C" w:rsidRDefault="003C00F3" w:rsidP="0030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397" w:hanging="284"/>
        <w:jc w:val="both"/>
        <w:rPr>
          <w:rFonts w:ascii="Times New Roman" w:eastAsia="Times New Roman" w:hAnsi="Times New Roman" w:cs="Times New Roman"/>
          <w:sz w:val="28"/>
          <w:szCs w:val="28"/>
          <w:lang w:eastAsia="it-IT"/>
        </w:rPr>
      </w:pPr>
      <w:r w:rsidRPr="00277A4C">
        <w:rPr>
          <w:rFonts w:ascii="Times New Roman" w:eastAsia="Times New Roman" w:hAnsi="Times New Roman" w:cs="Times New Roman"/>
          <w:sz w:val="28"/>
          <w:szCs w:val="28"/>
          <w:lang w:eastAsia="it-IT"/>
        </w:rPr>
        <w:t xml:space="preserve">a) </w:t>
      </w:r>
      <w:r w:rsidRPr="00952373">
        <w:rPr>
          <w:rFonts w:ascii="Times New Roman" w:eastAsia="Times New Roman" w:hAnsi="Times New Roman" w:cs="Times New Roman"/>
          <w:sz w:val="28"/>
          <w:szCs w:val="28"/>
          <w:lang w:eastAsia="it-IT"/>
        </w:rPr>
        <w:t>individuare le attività</w:t>
      </w:r>
      <w:r w:rsidRPr="00277A4C">
        <w:rPr>
          <w:rFonts w:ascii="Times New Roman" w:eastAsia="Times New Roman" w:hAnsi="Times New Roman" w:cs="Times New Roman"/>
          <w:sz w:val="28"/>
          <w:szCs w:val="28"/>
          <w:lang w:eastAsia="it-IT"/>
        </w:rPr>
        <w:t>,</w:t>
      </w:r>
      <w:r w:rsidR="00B15420" w:rsidRPr="00277A4C">
        <w:rPr>
          <w:rFonts w:ascii="Times New Roman" w:eastAsia="Times New Roman" w:hAnsi="Times New Roman" w:cs="Times New Roman"/>
          <w:sz w:val="28"/>
          <w:szCs w:val="28"/>
          <w:lang w:eastAsia="it-IT"/>
        </w:rPr>
        <w:t xml:space="preserve"> tra le quali quelle di cui al </w:t>
      </w:r>
      <w:r w:rsidRPr="00277A4C">
        <w:rPr>
          <w:rFonts w:ascii="Times New Roman" w:eastAsia="Times New Roman" w:hAnsi="Times New Roman" w:cs="Times New Roman"/>
          <w:sz w:val="28"/>
          <w:szCs w:val="28"/>
          <w:lang w:eastAsia="it-IT"/>
        </w:rPr>
        <w:t xml:space="preserve">comma16 dell’art. 1 della </w:t>
      </w:r>
      <w:r w:rsidR="00306238" w:rsidRPr="00277A4C">
        <w:rPr>
          <w:rFonts w:ascii="Times New Roman" w:eastAsia="Times New Roman" w:hAnsi="Times New Roman" w:cs="Times New Roman"/>
          <w:sz w:val="28"/>
          <w:szCs w:val="28"/>
          <w:lang w:eastAsia="it-IT"/>
        </w:rPr>
        <w:t>L</w:t>
      </w:r>
      <w:r w:rsidRPr="00277A4C">
        <w:rPr>
          <w:rFonts w:ascii="Times New Roman" w:eastAsia="Times New Roman" w:hAnsi="Times New Roman" w:cs="Times New Roman"/>
          <w:sz w:val="28"/>
          <w:szCs w:val="28"/>
          <w:lang w:eastAsia="it-IT"/>
        </w:rPr>
        <w:t>. 190/</w:t>
      </w:r>
      <w:r w:rsidR="00A57A06" w:rsidRPr="00277A4C">
        <w:rPr>
          <w:rFonts w:ascii="Times New Roman" w:eastAsia="Times New Roman" w:hAnsi="Times New Roman" w:cs="Times New Roman"/>
          <w:sz w:val="28"/>
          <w:szCs w:val="28"/>
          <w:lang w:eastAsia="it-IT"/>
        </w:rPr>
        <w:t>20</w:t>
      </w:r>
      <w:r w:rsidRPr="00277A4C">
        <w:rPr>
          <w:rFonts w:ascii="Times New Roman" w:eastAsia="Times New Roman" w:hAnsi="Times New Roman" w:cs="Times New Roman"/>
          <w:sz w:val="28"/>
          <w:szCs w:val="28"/>
          <w:lang w:eastAsia="it-IT"/>
        </w:rPr>
        <w:t xml:space="preserve">12, nell'ambito delle quali è </w:t>
      </w:r>
      <w:r w:rsidRPr="00952373">
        <w:rPr>
          <w:rFonts w:ascii="Times New Roman" w:eastAsia="Times New Roman" w:hAnsi="Times New Roman" w:cs="Times New Roman"/>
          <w:sz w:val="28"/>
          <w:szCs w:val="28"/>
          <w:lang w:eastAsia="it-IT"/>
        </w:rPr>
        <w:t>più elevato il rischio di corruzione</w:t>
      </w:r>
      <w:r w:rsidRPr="00277A4C">
        <w:rPr>
          <w:rFonts w:ascii="Times New Roman" w:eastAsia="Times New Roman" w:hAnsi="Times New Roman" w:cs="Times New Roman"/>
          <w:sz w:val="28"/>
          <w:szCs w:val="28"/>
          <w:lang w:eastAsia="it-IT"/>
        </w:rPr>
        <w:t>,</w:t>
      </w:r>
      <w:r w:rsidR="006C6B49">
        <w:rPr>
          <w:rFonts w:ascii="Times New Roman" w:eastAsia="Times New Roman" w:hAnsi="Times New Roman" w:cs="Times New Roman"/>
          <w:sz w:val="28"/>
          <w:szCs w:val="28"/>
          <w:lang w:eastAsia="it-IT"/>
        </w:rPr>
        <w:t xml:space="preserve"> </w:t>
      </w:r>
      <w:r w:rsidR="00B15420" w:rsidRPr="00277A4C">
        <w:rPr>
          <w:rFonts w:ascii="Times New Roman" w:eastAsia="Times New Roman" w:hAnsi="Times New Roman" w:cs="Times New Roman"/>
          <w:sz w:val="28"/>
          <w:szCs w:val="28"/>
          <w:lang w:eastAsia="it-IT"/>
        </w:rPr>
        <w:t>anche raccogliendo le proposte dei dirigenti,</w:t>
      </w:r>
      <w:r w:rsidR="00596A16">
        <w:rPr>
          <w:rFonts w:ascii="Times New Roman" w:eastAsia="Times New Roman" w:hAnsi="Times New Roman" w:cs="Times New Roman"/>
          <w:sz w:val="28"/>
          <w:szCs w:val="28"/>
          <w:lang w:eastAsia="it-IT"/>
        </w:rPr>
        <w:t xml:space="preserve"> </w:t>
      </w:r>
      <w:r w:rsidRPr="00277A4C">
        <w:rPr>
          <w:rFonts w:ascii="Times New Roman" w:eastAsia="Times New Roman" w:hAnsi="Times New Roman" w:cs="Times New Roman"/>
          <w:sz w:val="28"/>
          <w:szCs w:val="28"/>
          <w:lang w:eastAsia="it-IT"/>
        </w:rPr>
        <w:t>elaborate</w:t>
      </w:r>
      <w:r w:rsidR="00596A16">
        <w:rPr>
          <w:rFonts w:ascii="Times New Roman" w:eastAsia="Times New Roman" w:hAnsi="Times New Roman" w:cs="Times New Roman"/>
          <w:sz w:val="28"/>
          <w:szCs w:val="28"/>
          <w:lang w:eastAsia="it-IT"/>
        </w:rPr>
        <w:t xml:space="preserve"> </w:t>
      </w:r>
      <w:r w:rsidRPr="00277A4C">
        <w:rPr>
          <w:rFonts w:ascii="Times New Roman" w:eastAsia="Times New Roman" w:hAnsi="Times New Roman" w:cs="Times New Roman"/>
          <w:sz w:val="28"/>
          <w:szCs w:val="28"/>
          <w:lang w:eastAsia="it-IT"/>
        </w:rPr>
        <w:t>nell'esercizio delle compete</w:t>
      </w:r>
      <w:r w:rsidR="00B15420" w:rsidRPr="00277A4C">
        <w:rPr>
          <w:rFonts w:ascii="Times New Roman" w:eastAsia="Times New Roman" w:hAnsi="Times New Roman" w:cs="Times New Roman"/>
          <w:sz w:val="28"/>
          <w:szCs w:val="28"/>
          <w:lang w:eastAsia="it-IT"/>
        </w:rPr>
        <w:t xml:space="preserve">nze previste dall'articolo 16, </w:t>
      </w:r>
      <w:proofErr w:type="gramStart"/>
      <w:r w:rsidRPr="00277A4C">
        <w:rPr>
          <w:rFonts w:ascii="Times New Roman" w:eastAsia="Times New Roman" w:hAnsi="Times New Roman" w:cs="Times New Roman"/>
          <w:sz w:val="28"/>
          <w:szCs w:val="28"/>
          <w:lang w:eastAsia="it-IT"/>
        </w:rPr>
        <w:t>comma  1</w:t>
      </w:r>
      <w:proofErr w:type="gramEnd"/>
      <w:r w:rsidRPr="00277A4C">
        <w:rPr>
          <w:rFonts w:ascii="Times New Roman" w:eastAsia="Times New Roman" w:hAnsi="Times New Roman" w:cs="Times New Roman"/>
          <w:sz w:val="28"/>
          <w:szCs w:val="28"/>
          <w:lang w:eastAsia="it-IT"/>
        </w:rPr>
        <w:t>,lettera a-bis), del decreto le</w:t>
      </w:r>
      <w:r w:rsidR="00B15420" w:rsidRPr="00277A4C">
        <w:rPr>
          <w:rFonts w:ascii="Times New Roman" w:eastAsia="Times New Roman" w:hAnsi="Times New Roman" w:cs="Times New Roman"/>
          <w:sz w:val="28"/>
          <w:szCs w:val="28"/>
          <w:lang w:eastAsia="it-IT"/>
        </w:rPr>
        <w:t>gislativo 30 marzo 2001, n.165;</w:t>
      </w:r>
    </w:p>
    <w:p w:rsidR="003C00F3" w:rsidRPr="00277A4C" w:rsidRDefault="003C00F3" w:rsidP="0030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397" w:hanging="284"/>
        <w:jc w:val="both"/>
        <w:rPr>
          <w:rFonts w:ascii="Times New Roman" w:eastAsia="Times New Roman" w:hAnsi="Times New Roman" w:cs="Times New Roman"/>
          <w:sz w:val="28"/>
          <w:szCs w:val="28"/>
          <w:lang w:eastAsia="it-IT"/>
        </w:rPr>
      </w:pPr>
      <w:r w:rsidRPr="00277A4C">
        <w:rPr>
          <w:rFonts w:ascii="Times New Roman" w:eastAsia="Times New Roman" w:hAnsi="Times New Roman" w:cs="Times New Roman"/>
          <w:sz w:val="28"/>
          <w:szCs w:val="28"/>
          <w:lang w:eastAsia="it-IT"/>
        </w:rPr>
        <w:t xml:space="preserve">b) </w:t>
      </w:r>
      <w:r w:rsidRPr="00952373">
        <w:rPr>
          <w:rFonts w:ascii="Times New Roman" w:eastAsia="Times New Roman" w:hAnsi="Times New Roman" w:cs="Times New Roman"/>
          <w:sz w:val="28"/>
          <w:szCs w:val="28"/>
          <w:lang w:eastAsia="it-IT"/>
        </w:rPr>
        <w:t>prevedere, per le attività' individuate ai sensi della lettera</w:t>
      </w:r>
      <w:r w:rsidR="00596A16" w:rsidRPr="00952373">
        <w:rPr>
          <w:rFonts w:ascii="Times New Roman" w:eastAsia="Times New Roman" w:hAnsi="Times New Roman" w:cs="Times New Roman"/>
          <w:sz w:val="28"/>
          <w:szCs w:val="28"/>
          <w:lang w:eastAsia="it-IT"/>
        </w:rPr>
        <w:t xml:space="preserve"> </w:t>
      </w:r>
      <w:r w:rsidRPr="00952373">
        <w:rPr>
          <w:rFonts w:ascii="Times New Roman" w:eastAsia="Times New Roman" w:hAnsi="Times New Roman" w:cs="Times New Roman"/>
          <w:sz w:val="28"/>
          <w:szCs w:val="28"/>
          <w:lang w:eastAsia="it-IT"/>
        </w:rPr>
        <w:t>a), meccanismi di formazione</w:t>
      </w:r>
      <w:r w:rsidR="00B15420" w:rsidRPr="00952373">
        <w:rPr>
          <w:rFonts w:ascii="Times New Roman" w:eastAsia="Times New Roman" w:hAnsi="Times New Roman" w:cs="Times New Roman"/>
          <w:sz w:val="28"/>
          <w:szCs w:val="28"/>
          <w:lang w:eastAsia="it-IT"/>
        </w:rPr>
        <w:t xml:space="preserve">, attuazione e controllo delle </w:t>
      </w:r>
      <w:r w:rsidRPr="00952373">
        <w:rPr>
          <w:rFonts w:ascii="Times New Roman" w:eastAsia="Times New Roman" w:hAnsi="Times New Roman" w:cs="Times New Roman"/>
          <w:sz w:val="28"/>
          <w:szCs w:val="28"/>
          <w:lang w:eastAsia="it-IT"/>
        </w:rPr>
        <w:t>decisioni</w:t>
      </w:r>
      <w:r w:rsidR="00596A16" w:rsidRPr="00952373">
        <w:rPr>
          <w:rFonts w:ascii="Times New Roman" w:eastAsia="Times New Roman" w:hAnsi="Times New Roman" w:cs="Times New Roman"/>
          <w:sz w:val="28"/>
          <w:szCs w:val="28"/>
          <w:lang w:eastAsia="it-IT"/>
        </w:rPr>
        <w:t xml:space="preserve"> </w:t>
      </w:r>
      <w:r w:rsidRPr="00952373">
        <w:rPr>
          <w:rFonts w:ascii="Times New Roman" w:eastAsia="Times New Roman" w:hAnsi="Times New Roman" w:cs="Times New Roman"/>
          <w:sz w:val="28"/>
          <w:szCs w:val="28"/>
          <w:lang w:eastAsia="it-IT"/>
        </w:rPr>
        <w:t>idonei a prev</w:t>
      </w:r>
      <w:r w:rsidR="00B15420" w:rsidRPr="00952373">
        <w:rPr>
          <w:rFonts w:ascii="Times New Roman" w:eastAsia="Times New Roman" w:hAnsi="Times New Roman" w:cs="Times New Roman"/>
          <w:sz w:val="28"/>
          <w:szCs w:val="28"/>
          <w:lang w:eastAsia="it-IT"/>
        </w:rPr>
        <w:t>enire il rischio</w:t>
      </w:r>
      <w:r w:rsidR="00B15420" w:rsidRPr="00277A4C">
        <w:rPr>
          <w:rFonts w:ascii="Times New Roman" w:eastAsia="Times New Roman" w:hAnsi="Times New Roman" w:cs="Times New Roman"/>
          <w:sz w:val="28"/>
          <w:szCs w:val="28"/>
          <w:lang w:eastAsia="it-IT"/>
        </w:rPr>
        <w:t xml:space="preserve"> di corruzione;</w:t>
      </w:r>
    </w:p>
    <w:p w:rsidR="003C00F3" w:rsidRPr="00277A4C" w:rsidRDefault="003C00F3" w:rsidP="0030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397" w:hanging="284"/>
        <w:jc w:val="both"/>
        <w:rPr>
          <w:rFonts w:ascii="Times New Roman" w:eastAsia="Times New Roman" w:hAnsi="Times New Roman" w:cs="Times New Roman"/>
          <w:sz w:val="28"/>
          <w:szCs w:val="28"/>
          <w:lang w:eastAsia="it-IT"/>
        </w:rPr>
      </w:pPr>
      <w:r w:rsidRPr="00277A4C">
        <w:rPr>
          <w:rFonts w:ascii="Times New Roman" w:eastAsia="Times New Roman" w:hAnsi="Times New Roman" w:cs="Times New Roman"/>
          <w:sz w:val="28"/>
          <w:szCs w:val="28"/>
          <w:lang w:eastAsia="it-IT"/>
        </w:rPr>
        <w:t>c</w:t>
      </w:r>
      <w:r w:rsidRPr="00952373">
        <w:rPr>
          <w:rFonts w:ascii="Times New Roman" w:eastAsia="Times New Roman" w:hAnsi="Times New Roman" w:cs="Times New Roman"/>
          <w:sz w:val="28"/>
          <w:szCs w:val="28"/>
          <w:lang w:eastAsia="it-IT"/>
        </w:rPr>
        <w:t>) prevedere, con particolare riguardo alle attività' individuate</w:t>
      </w:r>
      <w:r w:rsidR="00596A16" w:rsidRPr="00952373">
        <w:rPr>
          <w:rFonts w:ascii="Times New Roman" w:eastAsia="Times New Roman" w:hAnsi="Times New Roman" w:cs="Times New Roman"/>
          <w:sz w:val="28"/>
          <w:szCs w:val="28"/>
          <w:lang w:eastAsia="it-IT"/>
        </w:rPr>
        <w:t xml:space="preserve"> </w:t>
      </w:r>
      <w:r w:rsidR="00B15420" w:rsidRPr="00952373">
        <w:rPr>
          <w:rFonts w:ascii="Times New Roman" w:eastAsia="Times New Roman" w:hAnsi="Times New Roman" w:cs="Times New Roman"/>
          <w:sz w:val="28"/>
          <w:szCs w:val="28"/>
          <w:lang w:eastAsia="it-IT"/>
        </w:rPr>
        <w:t xml:space="preserve">ai sensi della lettera a), </w:t>
      </w:r>
      <w:r w:rsidRPr="00952373">
        <w:rPr>
          <w:rFonts w:ascii="Times New Roman" w:eastAsia="Times New Roman" w:hAnsi="Times New Roman" w:cs="Times New Roman"/>
          <w:sz w:val="28"/>
          <w:szCs w:val="28"/>
          <w:lang w:eastAsia="it-IT"/>
        </w:rPr>
        <w:t>obblighi di informazione nei confronti del</w:t>
      </w:r>
      <w:r w:rsidR="00596A16" w:rsidRPr="00952373">
        <w:rPr>
          <w:rFonts w:ascii="Times New Roman" w:eastAsia="Times New Roman" w:hAnsi="Times New Roman" w:cs="Times New Roman"/>
          <w:sz w:val="28"/>
          <w:szCs w:val="28"/>
          <w:lang w:eastAsia="it-IT"/>
        </w:rPr>
        <w:t xml:space="preserve"> </w:t>
      </w:r>
      <w:r w:rsidRPr="00952373">
        <w:rPr>
          <w:rFonts w:ascii="Times New Roman" w:eastAsia="Times New Roman" w:hAnsi="Times New Roman" w:cs="Times New Roman"/>
          <w:sz w:val="28"/>
          <w:szCs w:val="28"/>
          <w:lang w:eastAsia="it-IT"/>
        </w:rPr>
        <w:t>responsabile</w:t>
      </w:r>
      <w:r w:rsidRPr="00277A4C">
        <w:rPr>
          <w:rFonts w:ascii="Times New Roman" w:eastAsia="Times New Roman" w:hAnsi="Times New Roman" w:cs="Times New Roman"/>
          <w:sz w:val="28"/>
          <w:szCs w:val="28"/>
          <w:lang w:eastAsia="it-IT"/>
        </w:rPr>
        <w:t xml:space="preserve">, individuato </w:t>
      </w:r>
      <w:r w:rsidR="00B15420" w:rsidRPr="00277A4C">
        <w:rPr>
          <w:rFonts w:ascii="Times New Roman" w:eastAsia="Times New Roman" w:hAnsi="Times New Roman" w:cs="Times New Roman"/>
          <w:sz w:val="28"/>
          <w:szCs w:val="28"/>
          <w:lang w:eastAsia="it-IT"/>
        </w:rPr>
        <w:t xml:space="preserve">ai sensi del comma 7, chiamato a </w:t>
      </w:r>
      <w:r w:rsidRPr="00277A4C">
        <w:rPr>
          <w:rFonts w:ascii="Times New Roman" w:eastAsia="Times New Roman" w:hAnsi="Times New Roman" w:cs="Times New Roman"/>
          <w:sz w:val="28"/>
          <w:szCs w:val="28"/>
          <w:lang w:eastAsia="it-IT"/>
        </w:rPr>
        <w:t>vigilare</w:t>
      </w:r>
      <w:r w:rsidR="00596A16">
        <w:rPr>
          <w:rFonts w:ascii="Times New Roman" w:eastAsia="Times New Roman" w:hAnsi="Times New Roman" w:cs="Times New Roman"/>
          <w:sz w:val="28"/>
          <w:szCs w:val="28"/>
          <w:lang w:eastAsia="it-IT"/>
        </w:rPr>
        <w:t xml:space="preserve"> </w:t>
      </w:r>
      <w:r w:rsidRPr="00277A4C">
        <w:rPr>
          <w:rFonts w:ascii="Times New Roman" w:eastAsia="Times New Roman" w:hAnsi="Times New Roman" w:cs="Times New Roman"/>
          <w:sz w:val="28"/>
          <w:szCs w:val="28"/>
          <w:lang w:eastAsia="it-IT"/>
        </w:rPr>
        <w:t>sul funzionamen</w:t>
      </w:r>
      <w:r w:rsidR="00B15420" w:rsidRPr="00277A4C">
        <w:rPr>
          <w:rFonts w:ascii="Times New Roman" w:eastAsia="Times New Roman" w:hAnsi="Times New Roman" w:cs="Times New Roman"/>
          <w:sz w:val="28"/>
          <w:szCs w:val="28"/>
          <w:lang w:eastAsia="it-IT"/>
        </w:rPr>
        <w:t xml:space="preserve">to e sull'osservanza del </w:t>
      </w:r>
      <w:r w:rsidR="00464D08" w:rsidRPr="00277A4C">
        <w:rPr>
          <w:rFonts w:ascii="Times New Roman" w:eastAsia="Times New Roman" w:hAnsi="Times New Roman" w:cs="Times New Roman"/>
          <w:sz w:val="28"/>
          <w:szCs w:val="28"/>
          <w:lang w:eastAsia="it-IT"/>
        </w:rPr>
        <w:t>Piano</w:t>
      </w:r>
      <w:r w:rsidR="00B15420" w:rsidRPr="00277A4C">
        <w:rPr>
          <w:rFonts w:ascii="Times New Roman" w:eastAsia="Times New Roman" w:hAnsi="Times New Roman" w:cs="Times New Roman"/>
          <w:sz w:val="28"/>
          <w:szCs w:val="28"/>
          <w:lang w:eastAsia="it-IT"/>
        </w:rPr>
        <w:t>;</w:t>
      </w:r>
    </w:p>
    <w:p w:rsidR="003C00F3" w:rsidRPr="00952373" w:rsidRDefault="003C00F3" w:rsidP="0030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397" w:hanging="284"/>
        <w:jc w:val="both"/>
        <w:rPr>
          <w:rFonts w:ascii="Times New Roman" w:eastAsia="Times New Roman" w:hAnsi="Times New Roman" w:cs="Times New Roman"/>
          <w:sz w:val="28"/>
          <w:szCs w:val="28"/>
          <w:lang w:eastAsia="it-IT"/>
        </w:rPr>
      </w:pPr>
      <w:r w:rsidRPr="00277A4C">
        <w:rPr>
          <w:rFonts w:ascii="Times New Roman" w:eastAsia="Times New Roman" w:hAnsi="Times New Roman" w:cs="Times New Roman"/>
          <w:sz w:val="28"/>
          <w:szCs w:val="28"/>
          <w:lang w:eastAsia="it-IT"/>
        </w:rPr>
        <w:t>d</w:t>
      </w:r>
      <w:r w:rsidRPr="00952373">
        <w:rPr>
          <w:rFonts w:ascii="Times New Roman" w:eastAsia="Times New Roman" w:hAnsi="Times New Roman" w:cs="Times New Roman"/>
          <w:sz w:val="28"/>
          <w:szCs w:val="28"/>
          <w:lang w:eastAsia="it-IT"/>
        </w:rPr>
        <w:t>) monitorare il rispetto dei termini, previsti dalla legge o dai</w:t>
      </w:r>
      <w:r w:rsidR="00596A16" w:rsidRPr="00952373">
        <w:rPr>
          <w:rFonts w:ascii="Times New Roman" w:eastAsia="Times New Roman" w:hAnsi="Times New Roman" w:cs="Times New Roman"/>
          <w:sz w:val="28"/>
          <w:szCs w:val="28"/>
          <w:lang w:eastAsia="it-IT"/>
        </w:rPr>
        <w:t xml:space="preserve"> </w:t>
      </w:r>
      <w:r w:rsidRPr="00952373">
        <w:rPr>
          <w:rFonts w:ascii="Times New Roman" w:eastAsia="Times New Roman" w:hAnsi="Times New Roman" w:cs="Times New Roman"/>
          <w:sz w:val="28"/>
          <w:szCs w:val="28"/>
          <w:lang w:eastAsia="it-IT"/>
        </w:rPr>
        <w:t>regolamenti, per l</w:t>
      </w:r>
      <w:r w:rsidR="00B15420" w:rsidRPr="00952373">
        <w:rPr>
          <w:rFonts w:ascii="Times New Roman" w:eastAsia="Times New Roman" w:hAnsi="Times New Roman" w:cs="Times New Roman"/>
          <w:sz w:val="28"/>
          <w:szCs w:val="28"/>
          <w:lang w:eastAsia="it-IT"/>
        </w:rPr>
        <w:t>a conclusione dei procedimenti;</w:t>
      </w:r>
    </w:p>
    <w:p w:rsidR="003C00F3" w:rsidRPr="00277A4C" w:rsidRDefault="003C00F3" w:rsidP="0030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397" w:hanging="284"/>
        <w:jc w:val="both"/>
        <w:rPr>
          <w:rFonts w:ascii="Times New Roman" w:eastAsia="Times New Roman" w:hAnsi="Times New Roman" w:cs="Times New Roman"/>
          <w:sz w:val="28"/>
          <w:szCs w:val="28"/>
          <w:lang w:eastAsia="it-IT"/>
        </w:rPr>
      </w:pPr>
      <w:r w:rsidRPr="00952373">
        <w:rPr>
          <w:rFonts w:ascii="Times New Roman" w:eastAsia="Times New Roman" w:hAnsi="Times New Roman" w:cs="Times New Roman"/>
          <w:sz w:val="28"/>
          <w:szCs w:val="28"/>
          <w:lang w:eastAsia="it-IT"/>
        </w:rPr>
        <w:t>e) monitorare i rapp</w:t>
      </w:r>
      <w:r w:rsidR="00B15420" w:rsidRPr="00952373">
        <w:rPr>
          <w:rFonts w:ascii="Times New Roman" w:eastAsia="Times New Roman" w:hAnsi="Times New Roman" w:cs="Times New Roman"/>
          <w:sz w:val="28"/>
          <w:szCs w:val="28"/>
          <w:lang w:eastAsia="it-IT"/>
        </w:rPr>
        <w:t xml:space="preserve">orti tra l'amministrazione e i soggetti </w:t>
      </w:r>
      <w:r w:rsidRPr="00952373">
        <w:rPr>
          <w:rFonts w:ascii="Times New Roman" w:eastAsia="Times New Roman" w:hAnsi="Times New Roman" w:cs="Times New Roman"/>
          <w:sz w:val="28"/>
          <w:szCs w:val="28"/>
          <w:lang w:eastAsia="it-IT"/>
        </w:rPr>
        <w:t>che</w:t>
      </w:r>
      <w:r w:rsidR="00596A16" w:rsidRPr="00952373">
        <w:rPr>
          <w:rFonts w:ascii="Times New Roman" w:eastAsia="Times New Roman" w:hAnsi="Times New Roman" w:cs="Times New Roman"/>
          <w:sz w:val="28"/>
          <w:szCs w:val="28"/>
          <w:lang w:eastAsia="it-IT"/>
        </w:rPr>
        <w:t xml:space="preserve"> </w:t>
      </w:r>
      <w:r w:rsidR="00B15420" w:rsidRPr="00952373">
        <w:rPr>
          <w:rFonts w:ascii="Times New Roman" w:eastAsia="Times New Roman" w:hAnsi="Times New Roman" w:cs="Times New Roman"/>
          <w:sz w:val="28"/>
          <w:szCs w:val="28"/>
          <w:lang w:eastAsia="it-IT"/>
        </w:rPr>
        <w:t xml:space="preserve">con la stessa stipulano contratti o che sono interessati </w:t>
      </w:r>
      <w:r w:rsidRPr="00952373">
        <w:rPr>
          <w:rFonts w:ascii="Times New Roman" w:eastAsia="Times New Roman" w:hAnsi="Times New Roman" w:cs="Times New Roman"/>
          <w:sz w:val="28"/>
          <w:szCs w:val="28"/>
          <w:lang w:eastAsia="it-IT"/>
        </w:rPr>
        <w:t>a</w:t>
      </w:r>
      <w:r w:rsidR="00596A16" w:rsidRPr="00952373">
        <w:rPr>
          <w:rFonts w:ascii="Times New Roman" w:eastAsia="Times New Roman" w:hAnsi="Times New Roman" w:cs="Times New Roman"/>
          <w:sz w:val="28"/>
          <w:szCs w:val="28"/>
          <w:lang w:eastAsia="it-IT"/>
        </w:rPr>
        <w:t xml:space="preserve"> </w:t>
      </w:r>
      <w:r w:rsidRPr="00952373">
        <w:rPr>
          <w:rFonts w:ascii="Times New Roman" w:eastAsia="Times New Roman" w:hAnsi="Times New Roman" w:cs="Times New Roman"/>
          <w:sz w:val="28"/>
          <w:szCs w:val="28"/>
          <w:lang w:eastAsia="it-IT"/>
        </w:rPr>
        <w:t>procedimenti di autorizzazione, conc</w:t>
      </w:r>
      <w:r w:rsidR="00B15420" w:rsidRPr="00952373">
        <w:rPr>
          <w:rFonts w:ascii="Times New Roman" w:eastAsia="Times New Roman" w:hAnsi="Times New Roman" w:cs="Times New Roman"/>
          <w:sz w:val="28"/>
          <w:szCs w:val="28"/>
          <w:lang w:eastAsia="it-IT"/>
        </w:rPr>
        <w:t xml:space="preserve">essione o erogazione di </w:t>
      </w:r>
      <w:r w:rsidRPr="00952373">
        <w:rPr>
          <w:rFonts w:ascii="Times New Roman" w:eastAsia="Times New Roman" w:hAnsi="Times New Roman" w:cs="Times New Roman"/>
          <w:sz w:val="28"/>
          <w:szCs w:val="28"/>
          <w:lang w:eastAsia="it-IT"/>
        </w:rPr>
        <w:t>vantaggi</w:t>
      </w:r>
      <w:r w:rsidR="00596A16" w:rsidRPr="00952373">
        <w:rPr>
          <w:rFonts w:ascii="Times New Roman" w:eastAsia="Times New Roman" w:hAnsi="Times New Roman" w:cs="Times New Roman"/>
          <w:sz w:val="28"/>
          <w:szCs w:val="28"/>
          <w:lang w:eastAsia="it-IT"/>
        </w:rPr>
        <w:t xml:space="preserve"> </w:t>
      </w:r>
      <w:r w:rsidRPr="00952373">
        <w:rPr>
          <w:rFonts w:ascii="Times New Roman" w:eastAsia="Times New Roman" w:hAnsi="Times New Roman" w:cs="Times New Roman"/>
          <w:sz w:val="28"/>
          <w:szCs w:val="28"/>
          <w:lang w:eastAsia="it-IT"/>
        </w:rPr>
        <w:t>economici di</w:t>
      </w:r>
      <w:r w:rsidRPr="00277A4C">
        <w:rPr>
          <w:rFonts w:ascii="Times New Roman" w:eastAsia="Times New Roman" w:hAnsi="Times New Roman" w:cs="Times New Roman"/>
          <w:sz w:val="28"/>
          <w:szCs w:val="28"/>
          <w:lang w:eastAsia="it-IT"/>
        </w:rPr>
        <w:t xml:space="preserve"> qualunque gener</w:t>
      </w:r>
      <w:r w:rsidR="00B15420" w:rsidRPr="00277A4C">
        <w:rPr>
          <w:rFonts w:ascii="Times New Roman" w:eastAsia="Times New Roman" w:hAnsi="Times New Roman" w:cs="Times New Roman"/>
          <w:sz w:val="28"/>
          <w:szCs w:val="28"/>
          <w:lang w:eastAsia="it-IT"/>
        </w:rPr>
        <w:t xml:space="preserve">e, anche verificando eventuali </w:t>
      </w:r>
      <w:r w:rsidRPr="00277A4C">
        <w:rPr>
          <w:rFonts w:ascii="Times New Roman" w:eastAsia="Times New Roman" w:hAnsi="Times New Roman" w:cs="Times New Roman"/>
          <w:sz w:val="28"/>
          <w:szCs w:val="28"/>
          <w:lang w:eastAsia="it-IT"/>
        </w:rPr>
        <w:t>relazioni</w:t>
      </w:r>
      <w:r w:rsidR="00596A16">
        <w:rPr>
          <w:rFonts w:ascii="Times New Roman" w:eastAsia="Times New Roman" w:hAnsi="Times New Roman" w:cs="Times New Roman"/>
          <w:sz w:val="28"/>
          <w:szCs w:val="28"/>
          <w:lang w:eastAsia="it-IT"/>
        </w:rPr>
        <w:t xml:space="preserve"> </w:t>
      </w:r>
      <w:r w:rsidR="00B15420" w:rsidRPr="00277A4C">
        <w:rPr>
          <w:rFonts w:ascii="Times New Roman" w:eastAsia="Times New Roman" w:hAnsi="Times New Roman" w:cs="Times New Roman"/>
          <w:sz w:val="28"/>
          <w:szCs w:val="28"/>
          <w:lang w:eastAsia="it-IT"/>
        </w:rPr>
        <w:t xml:space="preserve">di parentela o </w:t>
      </w:r>
      <w:r w:rsidRPr="00277A4C">
        <w:rPr>
          <w:rFonts w:ascii="Times New Roman" w:eastAsia="Times New Roman" w:hAnsi="Times New Roman" w:cs="Times New Roman"/>
          <w:sz w:val="28"/>
          <w:szCs w:val="28"/>
          <w:lang w:eastAsia="it-IT"/>
        </w:rPr>
        <w:t>affinità</w:t>
      </w:r>
      <w:r w:rsidR="00B15420" w:rsidRPr="00277A4C">
        <w:rPr>
          <w:rFonts w:ascii="Times New Roman" w:eastAsia="Times New Roman" w:hAnsi="Times New Roman" w:cs="Times New Roman"/>
          <w:sz w:val="28"/>
          <w:szCs w:val="28"/>
          <w:lang w:eastAsia="it-IT"/>
        </w:rPr>
        <w:t xml:space="preserve">' sussistenti tra i titolari, </w:t>
      </w:r>
      <w:r w:rsidRPr="00277A4C">
        <w:rPr>
          <w:rFonts w:ascii="Times New Roman" w:eastAsia="Times New Roman" w:hAnsi="Times New Roman" w:cs="Times New Roman"/>
          <w:sz w:val="28"/>
          <w:szCs w:val="28"/>
          <w:lang w:eastAsia="it-IT"/>
        </w:rPr>
        <w:t>gli</w:t>
      </w:r>
      <w:r w:rsidR="00596A16">
        <w:rPr>
          <w:rFonts w:ascii="Times New Roman" w:eastAsia="Times New Roman" w:hAnsi="Times New Roman" w:cs="Times New Roman"/>
          <w:sz w:val="28"/>
          <w:szCs w:val="28"/>
          <w:lang w:eastAsia="it-IT"/>
        </w:rPr>
        <w:t xml:space="preserve"> </w:t>
      </w:r>
      <w:r w:rsidR="00B15420" w:rsidRPr="00277A4C">
        <w:rPr>
          <w:rFonts w:ascii="Times New Roman" w:eastAsia="Times New Roman" w:hAnsi="Times New Roman" w:cs="Times New Roman"/>
          <w:sz w:val="28"/>
          <w:szCs w:val="28"/>
          <w:lang w:eastAsia="it-IT"/>
        </w:rPr>
        <w:t xml:space="preserve">amministratori, i soci e i dipendenti degli stessi soggetti e </w:t>
      </w:r>
      <w:r w:rsidRPr="00277A4C">
        <w:rPr>
          <w:rFonts w:ascii="Times New Roman" w:eastAsia="Times New Roman" w:hAnsi="Times New Roman" w:cs="Times New Roman"/>
          <w:sz w:val="28"/>
          <w:szCs w:val="28"/>
          <w:lang w:eastAsia="it-IT"/>
        </w:rPr>
        <w:t>i</w:t>
      </w:r>
      <w:r w:rsidR="00596A16">
        <w:rPr>
          <w:rFonts w:ascii="Times New Roman" w:eastAsia="Times New Roman" w:hAnsi="Times New Roman" w:cs="Times New Roman"/>
          <w:sz w:val="28"/>
          <w:szCs w:val="28"/>
          <w:lang w:eastAsia="it-IT"/>
        </w:rPr>
        <w:t xml:space="preserve"> </w:t>
      </w:r>
      <w:r w:rsidRPr="00277A4C">
        <w:rPr>
          <w:rFonts w:ascii="Times New Roman" w:eastAsia="Times New Roman" w:hAnsi="Times New Roman" w:cs="Times New Roman"/>
          <w:sz w:val="28"/>
          <w:szCs w:val="28"/>
          <w:lang w:eastAsia="it-IT"/>
        </w:rPr>
        <w:t>dirigenti e i d</w:t>
      </w:r>
      <w:r w:rsidR="00B15420" w:rsidRPr="00277A4C">
        <w:rPr>
          <w:rFonts w:ascii="Times New Roman" w:eastAsia="Times New Roman" w:hAnsi="Times New Roman" w:cs="Times New Roman"/>
          <w:sz w:val="28"/>
          <w:szCs w:val="28"/>
          <w:lang w:eastAsia="it-IT"/>
        </w:rPr>
        <w:t>ipendenti dell'amministrazione;</w:t>
      </w:r>
    </w:p>
    <w:p w:rsidR="003C00F3" w:rsidRPr="00277A4C" w:rsidRDefault="00B15420" w:rsidP="0030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397" w:hanging="284"/>
        <w:jc w:val="both"/>
        <w:rPr>
          <w:rFonts w:ascii="Times New Roman" w:eastAsia="Times New Roman" w:hAnsi="Times New Roman" w:cs="Times New Roman"/>
          <w:sz w:val="28"/>
          <w:szCs w:val="28"/>
          <w:lang w:eastAsia="it-IT"/>
        </w:rPr>
      </w:pPr>
      <w:r w:rsidRPr="00277A4C">
        <w:rPr>
          <w:rFonts w:ascii="Times New Roman" w:eastAsia="Times New Roman" w:hAnsi="Times New Roman" w:cs="Times New Roman"/>
          <w:sz w:val="28"/>
          <w:szCs w:val="28"/>
          <w:lang w:eastAsia="it-IT"/>
        </w:rPr>
        <w:t xml:space="preserve">f) individuare specifici obblighi di trasparenza </w:t>
      </w:r>
      <w:r w:rsidR="003C00F3" w:rsidRPr="00277A4C">
        <w:rPr>
          <w:rFonts w:ascii="Times New Roman" w:eastAsia="Times New Roman" w:hAnsi="Times New Roman" w:cs="Times New Roman"/>
          <w:sz w:val="28"/>
          <w:szCs w:val="28"/>
          <w:lang w:eastAsia="it-IT"/>
        </w:rPr>
        <w:t>ulteriori</w:t>
      </w:r>
      <w:r w:rsidR="00596A16">
        <w:rPr>
          <w:rFonts w:ascii="Times New Roman" w:eastAsia="Times New Roman" w:hAnsi="Times New Roman" w:cs="Times New Roman"/>
          <w:sz w:val="28"/>
          <w:szCs w:val="28"/>
          <w:lang w:eastAsia="it-IT"/>
        </w:rPr>
        <w:t xml:space="preserve"> </w:t>
      </w:r>
      <w:r w:rsidR="003C00F3" w:rsidRPr="00277A4C">
        <w:rPr>
          <w:rFonts w:ascii="Times New Roman" w:eastAsia="Times New Roman" w:hAnsi="Times New Roman" w:cs="Times New Roman"/>
          <w:sz w:val="28"/>
          <w:szCs w:val="28"/>
          <w:lang w:eastAsia="it-IT"/>
        </w:rPr>
        <w:t xml:space="preserve">rispetto a quelli previsti da disposizioni di legge. </w:t>
      </w:r>
    </w:p>
    <w:p w:rsidR="008A3BFF" w:rsidRPr="00277A4C" w:rsidRDefault="008A3BFF" w:rsidP="0030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277A4C">
        <w:rPr>
          <w:rFonts w:ascii="Times New Roman" w:eastAsia="Times New Roman" w:hAnsi="Times New Roman" w:cs="Times New Roman"/>
          <w:sz w:val="28"/>
          <w:szCs w:val="28"/>
          <w:lang w:eastAsia="it-IT"/>
        </w:rPr>
        <w:t xml:space="preserve">Il presente Piano, della </w:t>
      </w:r>
      <w:r w:rsidR="00F50F87">
        <w:rPr>
          <w:rFonts w:ascii="Times New Roman" w:eastAsia="Times New Roman" w:hAnsi="Times New Roman" w:cs="Times New Roman"/>
          <w:sz w:val="28"/>
          <w:szCs w:val="28"/>
          <w:lang w:eastAsia="it-IT"/>
        </w:rPr>
        <w:t>Provincia</w:t>
      </w:r>
      <w:r w:rsidRPr="00277A4C">
        <w:rPr>
          <w:rFonts w:ascii="Times New Roman" w:eastAsia="Times New Roman" w:hAnsi="Times New Roman" w:cs="Times New Roman"/>
          <w:sz w:val="28"/>
          <w:szCs w:val="28"/>
          <w:lang w:eastAsia="it-IT"/>
        </w:rPr>
        <w:t xml:space="preserve"> di Taranto, costituisce</w:t>
      </w:r>
      <w:r w:rsidR="00EE2686">
        <w:rPr>
          <w:rFonts w:ascii="Times New Roman" w:eastAsia="Times New Roman" w:hAnsi="Times New Roman" w:cs="Times New Roman"/>
          <w:sz w:val="28"/>
          <w:szCs w:val="28"/>
          <w:lang w:eastAsia="it-IT"/>
        </w:rPr>
        <w:t xml:space="preserve"> </w:t>
      </w:r>
      <w:r w:rsidRPr="00277A4C">
        <w:rPr>
          <w:rFonts w:ascii="Times New Roman" w:eastAsia="Times New Roman" w:hAnsi="Times New Roman" w:cs="Times New Roman"/>
          <w:sz w:val="28"/>
          <w:szCs w:val="28"/>
          <w:lang w:eastAsia="it-IT"/>
        </w:rPr>
        <w:t>imprescindibile atto programmatico</w:t>
      </w:r>
      <w:r w:rsidR="00EE2686">
        <w:rPr>
          <w:rFonts w:ascii="Times New Roman" w:eastAsia="Times New Roman" w:hAnsi="Times New Roman" w:cs="Times New Roman"/>
          <w:sz w:val="28"/>
          <w:szCs w:val="28"/>
          <w:lang w:eastAsia="it-IT"/>
        </w:rPr>
        <w:t xml:space="preserve"> e d’indirizzo</w:t>
      </w:r>
      <w:r w:rsidRPr="00277A4C">
        <w:rPr>
          <w:rFonts w:ascii="Times New Roman" w:eastAsia="Times New Roman" w:hAnsi="Times New Roman" w:cs="Times New Roman"/>
          <w:sz w:val="28"/>
          <w:szCs w:val="28"/>
          <w:lang w:eastAsia="it-IT"/>
        </w:rPr>
        <w:t>.</w:t>
      </w:r>
    </w:p>
    <w:p w:rsidR="00546121" w:rsidRPr="00277A4C" w:rsidRDefault="00546121" w:rsidP="0030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397" w:hanging="284"/>
        <w:jc w:val="both"/>
        <w:rPr>
          <w:rFonts w:ascii="Times New Roman" w:eastAsia="Times New Roman" w:hAnsi="Times New Roman" w:cs="Times New Roman"/>
          <w:sz w:val="28"/>
          <w:szCs w:val="28"/>
          <w:lang w:eastAsia="it-IT"/>
        </w:rPr>
      </w:pPr>
    </w:p>
    <w:p w:rsidR="00306238" w:rsidRPr="00277A4C" w:rsidRDefault="00546121" w:rsidP="006D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277A4C">
        <w:rPr>
          <w:rFonts w:ascii="Times New Roman" w:eastAsia="Times New Roman" w:hAnsi="Times New Roman" w:cs="Times New Roman"/>
          <w:sz w:val="28"/>
          <w:szCs w:val="28"/>
          <w:lang w:eastAsia="it-IT"/>
        </w:rPr>
        <w:t>Obiettiv</w:t>
      </w:r>
      <w:r w:rsidR="00306238" w:rsidRPr="00277A4C">
        <w:rPr>
          <w:rFonts w:ascii="Times New Roman" w:eastAsia="Times New Roman" w:hAnsi="Times New Roman" w:cs="Times New Roman"/>
          <w:sz w:val="28"/>
          <w:szCs w:val="28"/>
          <w:lang w:eastAsia="it-IT"/>
        </w:rPr>
        <w:t>i</w:t>
      </w:r>
      <w:r w:rsidRPr="00277A4C">
        <w:rPr>
          <w:rFonts w:ascii="Times New Roman" w:eastAsia="Times New Roman" w:hAnsi="Times New Roman" w:cs="Times New Roman"/>
          <w:sz w:val="28"/>
          <w:szCs w:val="28"/>
          <w:lang w:eastAsia="it-IT"/>
        </w:rPr>
        <w:t xml:space="preserve"> del Piano </w:t>
      </w:r>
      <w:r w:rsidR="00306238" w:rsidRPr="00277A4C">
        <w:rPr>
          <w:rFonts w:ascii="Times New Roman" w:eastAsia="Times New Roman" w:hAnsi="Times New Roman" w:cs="Times New Roman"/>
          <w:sz w:val="28"/>
          <w:szCs w:val="28"/>
          <w:lang w:eastAsia="it-IT"/>
        </w:rPr>
        <w:t>sono</w:t>
      </w:r>
      <w:r w:rsidRPr="00277A4C">
        <w:rPr>
          <w:rFonts w:ascii="Times New Roman" w:eastAsia="Times New Roman" w:hAnsi="Times New Roman" w:cs="Times New Roman"/>
          <w:sz w:val="28"/>
          <w:szCs w:val="28"/>
          <w:lang w:eastAsia="it-IT"/>
        </w:rPr>
        <w:t>, quindi</w:t>
      </w:r>
      <w:r w:rsidR="00306238" w:rsidRPr="00277A4C">
        <w:rPr>
          <w:rFonts w:ascii="Times New Roman" w:eastAsia="Times New Roman" w:hAnsi="Times New Roman" w:cs="Times New Roman"/>
          <w:sz w:val="28"/>
          <w:szCs w:val="28"/>
          <w:lang w:eastAsia="it-IT"/>
        </w:rPr>
        <w:t>:</w:t>
      </w:r>
    </w:p>
    <w:p w:rsidR="00306238" w:rsidRPr="00277A4C" w:rsidRDefault="00546121" w:rsidP="00404825">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397" w:hanging="284"/>
        <w:jc w:val="both"/>
        <w:rPr>
          <w:rFonts w:ascii="Times New Roman" w:eastAsia="Times New Roman" w:hAnsi="Times New Roman" w:cs="Times New Roman"/>
          <w:sz w:val="28"/>
          <w:szCs w:val="28"/>
          <w:lang w:eastAsia="it-IT"/>
        </w:rPr>
      </w:pPr>
      <w:proofErr w:type="gramStart"/>
      <w:r w:rsidRPr="00277A4C">
        <w:rPr>
          <w:rFonts w:ascii="Times New Roman" w:eastAsia="Times New Roman" w:hAnsi="Times New Roman" w:cs="Times New Roman"/>
          <w:sz w:val="28"/>
          <w:szCs w:val="28"/>
          <w:lang w:eastAsia="it-IT"/>
        </w:rPr>
        <w:t>combattere</w:t>
      </w:r>
      <w:proofErr w:type="gramEnd"/>
      <w:r w:rsidRPr="00277A4C">
        <w:rPr>
          <w:rFonts w:ascii="Times New Roman" w:eastAsia="Times New Roman" w:hAnsi="Times New Roman" w:cs="Times New Roman"/>
          <w:sz w:val="28"/>
          <w:szCs w:val="28"/>
          <w:lang w:eastAsia="it-IT"/>
        </w:rPr>
        <w:t xml:space="preserve"> la “cattiva amministrazione”, ovvero l’attività che non rispetta i parametri del “buon andamento” e dell’”imparzialità”</w:t>
      </w:r>
      <w:r w:rsidR="00EE2686">
        <w:rPr>
          <w:rFonts w:ascii="Times New Roman" w:eastAsia="Times New Roman" w:hAnsi="Times New Roman" w:cs="Times New Roman"/>
          <w:sz w:val="28"/>
          <w:szCs w:val="28"/>
          <w:lang w:eastAsia="it-IT"/>
        </w:rPr>
        <w:t>, di cui all’art. 97 della Costituzione, nonché quelli di efficacia, efficienza ed economicità di cui alla legge 241/’90</w:t>
      </w:r>
      <w:r w:rsidR="00306238" w:rsidRPr="00277A4C">
        <w:rPr>
          <w:rFonts w:ascii="Times New Roman" w:eastAsia="Times New Roman" w:hAnsi="Times New Roman" w:cs="Times New Roman"/>
          <w:sz w:val="28"/>
          <w:szCs w:val="28"/>
          <w:lang w:eastAsia="it-IT"/>
        </w:rPr>
        <w:t>;</w:t>
      </w:r>
    </w:p>
    <w:p w:rsidR="00546121" w:rsidRPr="00277A4C" w:rsidRDefault="00306238" w:rsidP="00404825">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397" w:hanging="284"/>
        <w:jc w:val="both"/>
        <w:rPr>
          <w:rFonts w:ascii="Times New Roman" w:eastAsia="Times New Roman" w:hAnsi="Times New Roman" w:cs="Times New Roman"/>
          <w:sz w:val="28"/>
          <w:szCs w:val="28"/>
          <w:lang w:eastAsia="it-IT"/>
        </w:rPr>
      </w:pPr>
      <w:proofErr w:type="gramStart"/>
      <w:r w:rsidRPr="00277A4C">
        <w:rPr>
          <w:rFonts w:ascii="Times New Roman" w:eastAsia="Times New Roman" w:hAnsi="Times New Roman" w:cs="Times New Roman"/>
          <w:sz w:val="28"/>
          <w:szCs w:val="28"/>
          <w:lang w:eastAsia="it-IT"/>
        </w:rPr>
        <w:lastRenderedPageBreak/>
        <w:t>v</w:t>
      </w:r>
      <w:r w:rsidR="00546121" w:rsidRPr="00277A4C">
        <w:rPr>
          <w:rFonts w:ascii="Times New Roman" w:eastAsia="Times New Roman" w:hAnsi="Times New Roman" w:cs="Times New Roman"/>
          <w:sz w:val="28"/>
          <w:szCs w:val="28"/>
          <w:lang w:eastAsia="it-IT"/>
        </w:rPr>
        <w:t>erificare</w:t>
      </w:r>
      <w:proofErr w:type="gramEnd"/>
      <w:r w:rsidR="00546121" w:rsidRPr="00277A4C">
        <w:rPr>
          <w:rFonts w:ascii="Times New Roman" w:eastAsia="Times New Roman" w:hAnsi="Times New Roman" w:cs="Times New Roman"/>
          <w:sz w:val="28"/>
          <w:szCs w:val="28"/>
          <w:lang w:eastAsia="it-IT"/>
        </w:rPr>
        <w:t xml:space="preserve"> l’imparzialità degli atti e, in tal modo, contrastare</w:t>
      </w:r>
      <w:r w:rsidR="00EE2686">
        <w:rPr>
          <w:rFonts w:ascii="Times New Roman" w:eastAsia="Times New Roman" w:hAnsi="Times New Roman" w:cs="Times New Roman"/>
          <w:sz w:val="28"/>
          <w:szCs w:val="28"/>
          <w:lang w:eastAsia="it-IT"/>
        </w:rPr>
        <w:t xml:space="preserve"> l’eventuale </w:t>
      </w:r>
      <w:r w:rsidR="00546121" w:rsidRPr="00277A4C">
        <w:rPr>
          <w:rFonts w:ascii="Times New Roman" w:eastAsia="Times New Roman" w:hAnsi="Times New Roman" w:cs="Times New Roman"/>
          <w:sz w:val="28"/>
          <w:szCs w:val="28"/>
          <w:lang w:eastAsia="it-IT"/>
        </w:rPr>
        <w:t>illegalità.</w:t>
      </w:r>
    </w:p>
    <w:p w:rsidR="00306238" w:rsidRPr="00277A4C" w:rsidRDefault="00306238" w:rsidP="006D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p>
    <w:p w:rsidR="001435DF" w:rsidRDefault="001435DF" w:rsidP="006D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277A4C">
        <w:rPr>
          <w:rFonts w:ascii="Times New Roman" w:eastAsia="Times New Roman" w:hAnsi="Times New Roman" w:cs="Times New Roman"/>
          <w:sz w:val="28"/>
          <w:szCs w:val="28"/>
          <w:lang w:eastAsia="it-IT"/>
        </w:rPr>
        <w:t xml:space="preserve">A tal fine il presente aggiornamento </w:t>
      </w:r>
      <w:r w:rsidR="008F2776" w:rsidRPr="00277A4C">
        <w:rPr>
          <w:rFonts w:ascii="Times New Roman" w:eastAsia="Times New Roman" w:hAnsi="Times New Roman" w:cs="Times New Roman"/>
          <w:sz w:val="28"/>
          <w:szCs w:val="28"/>
          <w:lang w:eastAsia="it-IT"/>
        </w:rPr>
        <w:t>recepisce</w:t>
      </w:r>
      <w:r w:rsidR="00741081" w:rsidRPr="00277A4C">
        <w:rPr>
          <w:rFonts w:ascii="Times New Roman" w:eastAsia="Times New Roman" w:hAnsi="Times New Roman" w:cs="Times New Roman"/>
          <w:sz w:val="28"/>
          <w:szCs w:val="28"/>
          <w:lang w:eastAsia="it-IT"/>
        </w:rPr>
        <w:t xml:space="preserve"> Il Piano nazionale Anticorruzione (d’ora in poi PNA) approvato dalla CIVIT (ora ANAC) in data 11 settembre 2013 con delibera n. 72, analizzando e valutando i rischi specifici di corruzione e, conseguentemente, indicando gli interventi organizzativi volti a prevenirli.</w:t>
      </w:r>
    </w:p>
    <w:p w:rsidR="00B030EB" w:rsidRDefault="00B030EB" w:rsidP="006D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p>
    <w:p w:rsidR="00B030EB" w:rsidRPr="00277A4C" w:rsidRDefault="00B030EB" w:rsidP="006D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765C5B">
        <w:rPr>
          <w:rFonts w:ascii="Times New Roman" w:eastAsia="Times New Roman" w:hAnsi="Times New Roman" w:cs="Times New Roman"/>
          <w:sz w:val="28"/>
          <w:szCs w:val="28"/>
          <w:lang w:eastAsia="it-IT"/>
        </w:rPr>
        <w:t xml:space="preserve">Nell’ambito della presente premessa occorre sottolineare la fase di transizione che sta attraversando l’Ente Provincia di Taranto, in ragione del non ancora compiuto processo di riordino delle funzioni provinciali ad opera della Regione Puglia, circostanza questa che – come sarà meglio specificato in proseguo – pone concrete difficoltà </w:t>
      </w:r>
      <w:proofErr w:type="gramStart"/>
      <w:r w:rsidRPr="00765C5B">
        <w:rPr>
          <w:rFonts w:ascii="Times New Roman" w:eastAsia="Times New Roman" w:hAnsi="Times New Roman" w:cs="Times New Roman"/>
          <w:sz w:val="28"/>
          <w:szCs w:val="28"/>
          <w:lang w:eastAsia="it-IT"/>
        </w:rPr>
        <w:t>nella  predisposizione</w:t>
      </w:r>
      <w:proofErr w:type="gramEnd"/>
      <w:r w:rsidRPr="00765C5B">
        <w:rPr>
          <w:rFonts w:ascii="Times New Roman" w:eastAsia="Times New Roman" w:hAnsi="Times New Roman" w:cs="Times New Roman"/>
          <w:sz w:val="28"/>
          <w:szCs w:val="28"/>
          <w:lang w:eastAsia="it-IT"/>
        </w:rPr>
        <w:t xml:space="preserve"> delle misure volte a contrastare la corruzione.</w:t>
      </w:r>
    </w:p>
    <w:p w:rsidR="002B07F2" w:rsidRPr="00277A4C" w:rsidRDefault="002B07F2" w:rsidP="006D6F4C">
      <w:pPr>
        <w:ind w:right="397"/>
        <w:jc w:val="both"/>
        <w:rPr>
          <w:rFonts w:ascii="Times New Roman" w:hAnsi="Times New Roman" w:cs="Times New Roman"/>
          <w:sz w:val="28"/>
          <w:szCs w:val="28"/>
        </w:rPr>
      </w:pPr>
    </w:p>
    <w:p w:rsidR="001435DF" w:rsidRPr="00277A4C" w:rsidRDefault="001435DF" w:rsidP="007127EF">
      <w:pPr>
        <w:spacing w:after="0"/>
        <w:ind w:left="-414" w:right="397"/>
        <w:jc w:val="center"/>
        <w:rPr>
          <w:rFonts w:ascii="Times New Roman" w:hAnsi="Times New Roman" w:cs="Times New Roman"/>
          <w:b/>
          <w:sz w:val="28"/>
          <w:szCs w:val="28"/>
        </w:rPr>
      </w:pPr>
      <w:r w:rsidRPr="00277A4C">
        <w:rPr>
          <w:rFonts w:ascii="Times New Roman" w:hAnsi="Times New Roman" w:cs="Times New Roman"/>
          <w:b/>
          <w:sz w:val="28"/>
          <w:szCs w:val="28"/>
        </w:rPr>
        <w:t xml:space="preserve">Art. 2 </w:t>
      </w:r>
    </w:p>
    <w:p w:rsidR="001435DF" w:rsidRPr="00277A4C" w:rsidRDefault="001435DF" w:rsidP="007127EF">
      <w:pPr>
        <w:spacing w:after="0"/>
        <w:ind w:left="-414" w:right="397"/>
        <w:jc w:val="center"/>
        <w:rPr>
          <w:rFonts w:ascii="Times New Roman" w:hAnsi="Times New Roman" w:cs="Times New Roman"/>
          <w:b/>
          <w:sz w:val="28"/>
          <w:szCs w:val="28"/>
        </w:rPr>
      </w:pPr>
      <w:r w:rsidRPr="00277A4C">
        <w:rPr>
          <w:rFonts w:ascii="Times New Roman" w:hAnsi="Times New Roman" w:cs="Times New Roman"/>
          <w:b/>
          <w:sz w:val="28"/>
          <w:szCs w:val="28"/>
        </w:rPr>
        <w:t>Processo di aggiornamento del Piano</w:t>
      </w:r>
    </w:p>
    <w:p w:rsidR="007127EF" w:rsidRPr="00277A4C" w:rsidRDefault="007127EF" w:rsidP="007127EF">
      <w:pPr>
        <w:spacing w:after="0"/>
        <w:ind w:left="-414" w:right="397"/>
        <w:jc w:val="center"/>
        <w:rPr>
          <w:rFonts w:ascii="Times New Roman" w:hAnsi="Times New Roman" w:cs="Times New Roman"/>
          <w:b/>
          <w:sz w:val="28"/>
          <w:szCs w:val="28"/>
        </w:rPr>
      </w:pPr>
    </w:p>
    <w:p w:rsidR="00BC3DD5" w:rsidRDefault="001435DF" w:rsidP="001435DF">
      <w:pPr>
        <w:ind w:right="397"/>
        <w:jc w:val="both"/>
        <w:rPr>
          <w:rFonts w:ascii="Times New Roman" w:hAnsi="Times New Roman" w:cs="Times New Roman"/>
          <w:sz w:val="28"/>
          <w:szCs w:val="28"/>
        </w:rPr>
      </w:pPr>
      <w:r w:rsidRPr="00277A4C">
        <w:rPr>
          <w:rFonts w:ascii="Times New Roman" w:hAnsi="Times New Roman" w:cs="Times New Roman"/>
          <w:sz w:val="28"/>
          <w:szCs w:val="28"/>
        </w:rPr>
        <w:t>L’attività svolta e le iniziative poste in essere nell’anno 201</w:t>
      </w:r>
      <w:r w:rsidR="00B030EB">
        <w:rPr>
          <w:rFonts w:ascii="Times New Roman" w:hAnsi="Times New Roman" w:cs="Times New Roman"/>
          <w:sz w:val="28"/>
          <w:szCs w:val="28"/>
        </w:rPr>
        <w:t>5</w:t>
      </w:r>
      <w:r w:rsidR="00530B32" w:rsidRPr="00277A4C">
        <w:rPr>
          <w:rFonts w:ascii="Times New Roman" w:hAnsi="Times New Roman" w:cs="Times New Roman"/>
          <w:sz w:val="28"/>
          <w:szCs w:val="28"/>
        </w:rPr>
        <w:t xml:space="preserve"> in applicazione della normativa </w:t>
      </w:r>
      <w:r w:rsidR="00306238" w:rsidRPr="00277A4C">
        <w:rPr>
          <w:rFonts w:ascii="Times New Roman" w:hAnsi="Times New Roman" w:cs="Times New Roman"/>
          <w:sz w:val="28"/>
          <w:szCs w:val="28"/>
        </w:rPr>
        <w:t xml:space="preserve">di cui </w:t>
      </w:r>
      <w:r w:rsidR="00530B32" w:rsidRPr="00277A4C">
        <w:rPr>
          <w:rFonts w:ascii="Times New Roman" w:hAnsi="Times New Roman" w:cs="Times New Roman"/>
          <w:sz w:val="28"/>
          <w:szCs w:val="28"/>
        </w:rPr>
        <w:t xml:space="preserve">alla Legge n. 190/2012, sono </w:t>
      </w:r>
      <w:r w:rsidR="007127EF" w:rsidRPr="00277A4C">
        <w:rPr>
          <w:rFonts w:ascii="Times New Roman" w:hAnsi="Times New Roman" w:cs="Times New Roman"/>
          <w:sz w:val="28"/>
          <w:szCs w:val="28"/>
        </w:rPr>
        <w:t>state riportate</w:t>
      </w:r>
      <w:r w:rsidR="00530B32" w:rsidRPr="00277A4C">
        <w:rPr>
          <w:rFonts w:ascii="Times New Roman" w:hAnsi="Times New Roman" w:cs="Times New Roman"/>
          <w:sz w:val="28"/>
          <w:szCs w:val="28"/>
        </w:rPr>
        <w:t xml:space="preserve"> nella Relazione annuale del Responsabile per la Prevenzione della Corruzione</w:t>
      </w:r>
      <w:r w:rsidR="00BC3DD5">
        <w:rPr>
          <w:rFonts w:ascii="Times New Roman" w:hAnsi="Times New Roman" w:cs="Times New Roman"/>
          <w:sz w:val="28"/>
          <w:szCs w:val="28"/>
        </w:rPr>
        <w:t xml:space="preserve">, </w:t>
      </w:r>
      <w:r w:rsidR="00530B32" w:rsidRPr="00277A4C">
        <w:rPr>
          <w:rFonts w:ascii="Times New Roman" w:hAnsi="Times New Roman" w:cs="Times New Roman"/>
          <w:sz w:val="28"/>
          <w:szCs w:val="28"/>
        </w:rPr>
        <w:t>pubbli</w:t>
      </w:r>
      <w:r w:rsidR="002B07F2" w:rsidRPr="00277A4C">
        <w:rPr>
          <w:rFonts w:ascii="Times New Roman" w:hAnsi="Times New Roman" w:cs="Times New Roman"/>
          <w:sz w:val="28"/>
          <w:szCs w:val="28"/>
        </w:rPr>
        <w:t>cata sul sito web istituzionale, Sezione Amministrazione Trasparente</w:t>
      </w:r>
      <w:r w:rsidR="00BC3DD5">
        <w:rPr>
          <w:rFonts w:ascii="Times New Roman" w:hAnsi="Times New Roman" w:cs="Times New Roman"/>
          <w:sz w:val="28"/>
          <w:szCs w:val="28"/>
        </w:rPr>
        <w:t>.</w:t>
      </w:r>
    </w:p>
    <w:p w:rsidR="002B07F2" w:rsidRPr="00442A96" w:rsidRDefault="00442A96" w:rsidP="001435DF">
      <w:pPr>
        <w:ind w:right="397"/>
        <w:jc w:val="both"/>
        <w:rPr>
          <w:rFonts w:ascii="Times New Roman" w:hAnsi="Times New Roman" w:cs="Times New Roman"/>
          <w:sz w:val="28"/>
          <w:szCs w:val="28"/>
        </w:rPr>
      </w:pPr>
      <w:r w:rsidRPr="00442A96">
        <w:rPr>
          <w:rFonts w:ascii="Times New Roman" w:hAnsi="Times New Roman" w:cs="Times New Roman"/>
          <w:bCs/>
          <w:sz w:val="28"/>
          <w:szCs w:val="28"/>
        </w:rPr>
        <w:t>Il piano triennale è aggiornato con cadenza annuale a cura del responsabile anticorruzione e della trasparenza, con il supporto della Segreteria Generale dell’Ente, alla luce delle novità normative, delle indicazioni operative fornite dall’ANAC e dall’esperienza applicativa delle disposizioni ivi contenute”.</w:t>
      </w:r>
    </w:p>
    <w:p w:rsidR="002B07F2" w:rsidRPr="00277A4C" w:rsidRDefault="002B07F2" w:rsidP="001435DF">
      <w:pPr>
        <w:ind w:right="397"/>
        <w:jc w:val="both"/>
        <w:rPr>
          <w:rFonts w:ascii="Times New Roman" w:hAnsi="Times New Roman" w:cs="Times New Roman"/>
          <w:sz w:val="28"/>
          <w:szCs w:val="28"/>
        </w:rPr>
      </w:pPr>
    </w:p>
    <w:p w:rsidR="00A75182" w:rsidRPr="00277A4C" w:rsidRDefault="00843FF6" w:rsidP="00C200F2">
      <w:pPr>
        <w:spacing w:after="0"/>
        <w:ind w:right="397"/>
        <w:jc w:val="center"/>
        <w:rPr>
          <w:rFonts w:ascii="Times New Roman" w:hAnsi="Times New Roman" w:cs="Times New Roman"/>
          <w:b/>
          <w:smallCaps/>
          <w:sz w:val="28"/>
          <w:szCs w:val="28"/>
        </w:rPr>
      </w:pPr>
      <w:r w:rsidRPr="00277A4C">
        <w:rPr>
          <w:rFonts w:ascii="Times New Roman" w:hAnsi="Times New Roman" w:cs="Times New Roman"/>
          <w:b/>
          <w:smallCaps/>
          <w:sz w:val="28"/>
          <w:szCs w:val="28"/>
        </w:rPr>
        <w:t>Titolo II</w:t>
      </w:r>
    </w:p>
    <w:p w:rsidR="00843FF6" w:rsidRPr="00277A4C" w:rsidRDefault="00843FF6" w:rsidP="00C200F2">
      <w:pPr>
        <w:spacing w:after="0"/>
        <w:ind w:right="397"/>
        <w:jc w:val="center"/>
        <w:rPr>
          <w:rFonts w:ascii="Times New Roman" w:hAnsi="Times New Roman" w:cs="Times New Roman"/>
          <w:b/>
          <w:smallCaps/>
          <w:sz w:val="28"/>
          <w:szCs w:val="28"/>
        </w:rPr>
      </w:pPr>
      <w:r w:rsidRPr="00277A4C">
        <w:rPr>
          <w:rFonts w:ascii="Times New Roman" w:hAnsi="Times New Roman" w:cs="Times New Roman"/>
          <w:b/>
          <w:smallCaps/>
          <w:sz w:val="28"/>
          <w:szCs w:val="28"/>
        </w:rPr>
        <w:t>I Soggetti del Sistema di Prevenzione della Corruzione</w:t>
      </w:r>
    </w:p>
    <w:p w:rsidR="00C200F2" w:rsidRPr="00277A4C" w:rsidRDefault="00C200F2" w:rsidP="00C200F2">
      <w:pPr>
        <w:spacing w:after="0"/>
        <w:ind w:right="397"/>
        <w:jc w:val="center"/>
        <w:rPr>
          <w:rFonts w:ascii="Times New Roman" w:hAnsi="Times New Roman" w:cs="Times New Roman"/>
          <w:b/>
          <w:smallCaps/>
          <w:sz w:val="28"/>
          <w:szCs w:val="28"/>
        </w:rPr>
      </w:pPr>
    </w:p>
    <w:p w:rsidR="00FA26FB" w:rsidRPr="00277A4C" w:rsidRDefault="00FA26FB" w:rsidP="00C200F2">
      <w:pPr>
        <w:spacing w:after="0"/>
        <w:ind w:left="-414" w:right="397"/>
        <w:jc w:val="center"/>
        <w:rPr>
          <w:rFonts w:ascii="Times New Roman" w:hAnsi="Times New Roman" w:cs="Times New Roman"/>
          <w:b/>
          <w:sz w:val="28"/>
          <w:szCs w:val="28"/>
        </w:rPr>
      </w:pPr>
      <w:r w:rsidRPr="00277A4C">
        <w:rPr>
          <w:rFonts w:ascii="Times New Roman" w:hAnsi="Times New Roman" w:cs="Times New Roman"/>
          <w:b/>
          <w:sz w:val="28"/>
          <w:szCs w:val="28"/>
        </w:rPr>
        <w:t xml:space="preserve">Art. 3 </w:t>
      </w:r>
    </w:p>
    <w:p w:rsidR="00FA26FB" w:rsidRPr="00277A4C" w:rsidRDefault="00FA26FB" w:rsidP="00C200F2">
      <w:pPr>
        <w:spacing w:after="0"/>
        <w:ind w:left="-414" w:right="397"/>
        <w:jc w:val="center"/>
        <w:rPr>
          <w:rFonts w:ascii="Times New Roman" w:hAnsi="Times New Roman" w:cs="Times New Roman"/>
          <w:b/>
          <w:sz w:val="28"/>
          <w:szCs w:val="28"/>
        </w:rPr>
      </w:pPr>
      <w:r w:rsidRPr="00277A4C">
        <w:rPr>
          <w:rFonts w:ascii="Times New Roman" w:hAnsi="Times New Roman" w:cs="Times New Roman"/>
          <w:b/>
          <w:sz w:val="28"/>
          <w:szCs w:val="28"/>
        </w:rPr>
        <w:t>L’Organo di indirizzo politico</w:t>
      </w:r>
    </w:p>
    <w:p w:rsidR="00C200F2" w:rsidRDefault="00C200F2" w:rsidP="00C200F2">
      <w:pPr>
        <w:spacing w:after="0"/>
        <w:ind w:left="-414" w:right="397"/>
        <w:jc w:val="center"/>
        <w:rPr>
          <w:rFonts w:ascii="Times New Roman" w:hAnsi="Times New Roman" w:cs="Times New Roman"/>
          <w:b/>
          <w:sz w:val="28"/>
          <w:szCs w:val="28"/>
        </w:rPr>
      </w:pPr>
    </w:p>
    <w:p w:rsidR="0061294A" w:rsidRPr="00277A4C" w:rsidRDefault="0061294A" w:rsidP="00C200F2">
      <w:pPr>
        <w:spacing w:after="0"/>
        <w:ind w:left="-414" w:right="397"/>
        <w:jc w:val="center"/>
        <w:rPr>
          <w:rFonts w:ascii="Times New Roman" w:hAnsi="Times New Roman" w:cs="Times New Roman"/>
          <w:b/>
          <w:sz w:val="28"/>
          <w:szCs w:val="28"/>
        </w:rPr>
      </w:pPr>
    </w:p>
    <w:p w:rsidR="00FA26FB" w:rsidRPr="00277A4C" w:rsidRDefault="00FA26FB" w:rsidP="00FA26FB">
      <w:pPr>
        <w:ind w:right="397"/>
        <w:jc w:val="both"/>
        <w:rPr>
          <w:rFonts w:ascii="Times New Roman" w:hAnsi="Times New Roman" w:cs="Times New Roman"/>
          <w:sz w:val="28"/>
          <w:szCs w:val="28"/>
        </w:rPr>
      </w:pPr>
      <w:r w:rsidRPr="00277A4C">
        <w:rPr>
          <w:rFonts w:ascii="Times New Roman" w:hAnsi="Times New Roman" w:cs="Times New Roman"/>
          <w:sz w:val="28"/>
          <w:szCs w:val="28"/>
        </w:rPr>
        <w:t>Con deliberazione</w:t>
      </w:r>
      <w:r w:rsidR="003C3FE2" w:rsidRPr="00277A4C">
        <w:rPr>
          <w:rFonts w:ascii="Times New Roman" w:hAnsi="Times New Roman" w:cs="Times New Roman"/>
          <w:sz w:val="28"/>
          <w:szCs w:val="28"/>
        </w:rPr>
        <w:t xml:space="preserve"> n. 12/2014,</w:t>
      </w:r>
      <w:r w:rsidRPr="00277A4C">
        <w:rPr>
          <w:rFonts w:ascii="Times New Roman" w:hAnsi="Times New Roman" w:cs="Times New Roman"/>
          <w:sz w:val="28"/>
          <w:szCs w:val="28"/>
        </w:rPr>
        <w:t xml:space="preserve"> n. 15/2013 e 72/2013, la CIVIT ha individuato nell’organo esecutivo dell’Ente il soggetto competente alla nomina del Responsabile della Prevenzione della Corruzione</w:t>
      </w:r>
      <w:r w:rsidR="00292F99">
        <w:rPr>
          <w:rFonts w:ascii="Times New Roman" w:hAnsi="Times New Roman" w:cs="Times New Roman"/>
          <w:sz w:val="28"/>
          <w:szCs w:val="28"/>
        </w:rPr>
        <w:t>, organo che – a seguito della l. 56/’14 – si identifica nel Presidente della Provincia</w:t>
      </w:r>
      <w:r w:rsidRPr="00277A4C">
        <w:rPr>
          <w:rFonts w:ascii="Times New Roman" w:hAnsi="Times New Roman" w:cs="Times New Roman"/>
          <w:sz w:val="28"/>
          <w:szCs w:val="28"/>
        </w:rPr>
        <w:t>.</w:t>
      </w:r>
    </w:p>
    <w:p w:rsidR="00FA26FB" w:rsidRPr="00277A4C" w:rsidRDefault="00FA26FB" w:rsidP="00FA26FB">
      <w:pPr>
        <w:ind w:right="397"/>
        <w:jc w:val="both"/>
        <w:rPr>
          <w:rFonts w:ascii="Times New Roman" w:hAnsi="Times New Roman" w:cs="Times New Roman"/>
          <w:sz w:val="28"/>
          <w:szCs w:val="28"/>
        </w:rPr>
      </w:pPr>
      <w:r w:rsidRPr="00292F99">
        <w:rPr>
          <w:rFonts w:ascii="Times New Roman" w:hAnsi="Times New Roman" w:cs="Times New Roman"/>
          <w:sz w:val="28"/>
          <w:szCs w:val="28"/>
        </w:rPr>
        <w:t>Tale organo è anche competente all’approvazione del PTPC e dei suoi aggiornamenti</w:t>
      </w:r>
      <w:r w:rsidR="00292F99" w:rsidRPr="00292F99">
        <w:rPr>
          <w:rFonts w:ascii="Times New Roman" w:hAnsi="Times New Roman" w:cs="Times New Roman"/>
          <w:sz w:val="28"/>
          <w:szCs w:val="28"/>
        </w:rPr>
        <w:t>.</w:t>
      </w:r>
    </w:p>
    <w:p w:rsidR="006A48D3" w:rsidRDefault="006A48D3" w:rsidP="00C200F2">
      <w:pPr>
        <w:spacing w:after="0"/>
        <w:ind w:left="-414" w:right="397"/>
        <w:jc w:val="center"/>
        <w:rPr>
          <w:rFonts w:ascii="Times New Roman" w:hAnsi="Times New Roman" w:cs="Times New Roman"/>
          <w:b/>
          <w:sz w:val="28"/>
          <w:szCs w:val="28"/>
        </w:rPr>
      </w:pPr>
    </w:p>
    <w:p w:rsidR="006A48D3" w:rsidRDefault="006A48D3" w:rsidP="00C200F2">
      <w:pPr>
        <w:spacing w:after="0"/>
        <w:ind w:left="-414" w:right="397"/>
        <w:jc w:val="center"/>
        <w:rPr>
          <w:rFonts w:ascii="Times New Roman" w:hAnsi="Times New Roman" w:cs="Times New Roman"/>
          <w:b/>
          <w:sz w:val="28"/>
          <w:szCs w:val="28"/>
        </w:rPr>
      </w:pPr>
    </w:p>
    <w:p w:rsidR="00CC2205" w:rsidRPr="00277A4C" w:rsidRDefault="00CC2205" w:rsidP="00C200F2">
      <w:pPr>
        <w:spacing w:after="0"/>
        <w:ind w:left="-414" w:right="397"/>
        <w:jc w:val="center"/>
        <w:rPr>
          <w:rFonts w:ascii="Times New Roman" w:hAnsi="Times New Roman" w:cs="Times New Roman"/>
          <w:b/>
          <w:sz w:val="28"/>
          <w:szCs w:val="28"/>
        </w:rPr>
      </w:pPr>
      <w:r w:rsidRPr="00277A4C">
        <w:rPr>
          <w:rFonts w:ascii="Times New Roman" w:hAnsi="Times New Roman" w:cs="Times New Roman"/>
          <w:b/>
          <w:sz w:val="28"/>
          <w:szCs w:val="28"/>
        </w:rPr>
        <w:t xml:space="preserve">Art. </w:t>
      </w:r>
      <w:r w:rsidR="008E2A6F" w:rsidRPr="00277A4C">
        <w:rPr>
          <w:rFonts w:ascii="Times New Roman" w:hAnsi="Times New Roman" w:cs="Times New Roman"/>
          <w:b/>
          <w:sz w:val="28"/>
          <w:szCs w:val="28"/>
        </w:rPr>
        <w:t>4</w:t>
      </w:r>
    </w:p>
    <w:p w:rsidR="00CC2205" w:rsidRPr="00277A4C" w:rsidRDefault="00CC2205" w:rsidP="00C200F2">
      <w:pPr>
        <w:spacing w:after="0"/>
        <w:ind w:left="-414" w:right="397"/>
        <w:jc w:val="center"/>
        <w:rPr>
          <w:rFonts w:ascii="Times New Roman" w:hAnsi="Times New Roman" w:cs="Times New Roman"/>
          <w:b/>
          <w:sz w:val="28"/>
          <w:szCs w:val="28"/>
        </w:rPr>
      </w:pPr>
      <w:r w:rsidRPr="00277A4C">
        <w:rPr>
          <w:rFonts w:ascii="Times New Roman" w:hAnsi="Times New Roman" w:cs="Times New Roman"/>
          <w:b/>
          <w:sz w:val="28"/>
          <w:szCs w:val="28"/>
        </w:rPr>
        <w:t xml:space="preserve">Responsabile della </w:t>
      </w:r>
      <w:r w:rsidR="005912EE" w:rsidRPr="00277A4C">
        <w:rPr>
          <w:rFonts w:ascii="Times New Roman" w:hAnsi="Times New Roman" w:cs="Times New Roman"/>
          <w:b/>
          <w:sz w:val="28"/>
          <w:szCs w:val="28"/>
        </w:rPr>
        <w:t>P</w:t>
      </w:r>
      <w:r w:rsidRPr="00277A4C">
        <w:rPr>
          <w:rFonts w:ascii="Times New Roman" w:hAnsi="Times New Roman" w:cs="Times New Roman"/>
          <w:b/>
          <w:sz w:val="28"/>
          <w:szCs w:val="28"/>
        </w:rPr>
        <w:t xml:space="preserve">revenzione della </w:t>
      </w:r>
      <w:r w:rsidR="005912EE" w:rsidRPr="00277A4C">
        <w:rPr>
          <w:rFonts w:ascii="Times New Roman" w:hAnsi="Times New Roman" w:cs="Times New Roman"/>
          <w:b/>
          <w:sz w:val="28"/>
          <w:szCs w:val="28"/>
        </w:rPr>
        <w:t>C</w:t>
      </w:r>
      <w:r w:rsidRPr="00277A4C">
        <w:rPr>
          <w:rFonts w:ascii="Times New Roman" w:hAnsi="Times New Roman" w:cs="Times New Roman"/>
          <w:b/>
          <w:sz w:val="28"/>
          <w:szCs w:val="28"/>
        </w:rPr>
        <w:t>orruzione</w:t>
      </w:r>
      <w:r w:rsidR="00EE2686">
        <w:rPr>
          <w:rFonts w:ascii="Times New Roman" w:hAnsi="Times New Roman" w:cs="Times New Roman"/>
          <w:b/>
          <w:sz w:val="28"/>
          <w:szCs w:val="28"/>
        </w:rPr>
        <w:t xml:space="preserve"> – Struttura tecnica</w:t>
      </w:r>
    </w:p>
    <w:p w:rsidR="008C17E6" w:rsidRDefault="008C17E6" w:rsidP="006D6F4C">
      <w:pPr>
        <w:ind w:right="397"/>
        <w:jc w:val="both"/>
        <w:rPr>
          <w:rFonts w:ascii="Times New Roman" w:hAnsi="Times New Roman" w:cs="Times New Roman"/>
          <w:sz w:val="28"/>
          <w:szCs w:val="28"/>
        </w:rPr>
      </w:pPr>
    </w:p>
    <w:p w:rsidR="00E835F1" w:rsidRDefault="00E835F1" w:rsidP="00292F99">
      <w:pPr>
        <w:ind w:right="397"/>
        <w:jc w:val="both"/>
        <w:rPr>
          <w:rFonts w:ascii="Times New Roman" w:hAnsi="Times New Roman" w:cs="Times New Roman"/>
          <w:b/>
          <w:bCs/>
          <w:sz w:val="28"/>
          <w:szCs w:val="28"/>
        </w:rPr>
      </w:pPr>
      <w:r w:rsidRPr="00E835F1">
        <w:rPr>
          <w:rFonts w:ascii="Times New Roman" w:hAnsi="Times New Roman" w:cs="Times New Roman"/>
          <w:b/>
          <w:bCs/>
          <w:sz w:val="28"/>
          <w:szCs w:val="28"/>
        </w:rPr>
        <w:t>4.1 Il responsabile della prevenzione della corruzione</w:t>
      </w:r>
    </w:p>
    <w:p w:rsidR="00442A96" w:rsidRDefault="00442A96" w:rsidP="00292F99">
      <w:pPr>
        <w:ind w:right="397"/>
        <w:jc w:val="both"/>
        <w:rPr>
          <w:rFonts w:ascii="Times New Roman" w:hAnsi="Times New Roman" w:cs="Times New Roman"/>
          <w:bCs/>
          <w:sz w:val="28"/>
          <w:szCs w:val="28"/>
        </w:rPr>
      </w:pPr>
      <w:r w:rsidRPr="00725A4B">
        <w:rPr>
          <w:rFonts w:ascii="Times New Roman" w:hAnsi="Times New Roman" w:cs="Times New Roman"/>
          <w:bCs/>
          <w:sz w:val="28"/>
          <w:szCs w:val="28"/>
        </w:rPr>
        <w:t>Responsabile della prevenzione della Corruzione è, di regola, il Segretario generale, nominato con decreto presidenziale</w:t>
      </w:r>
      <w:r>
        <w:rPr>
          <w:rFonts w:ascii="Times New Roman" w:hAnsi="Times New Roman" w:cs="Times New Roman"/>
          <w:bCs/>
          <w:sz w:val="28"/>
          <w:szCs w:val="28"/>
        </w:rPr>
        <w:t>.</w:t>
      </w:r>
    </w:p>
    <w:p w:rsidR="00442A96" w:rsidRPr="00442A96" w:rsidRDefault="00442A96" w:rsidP="00442A96">
      <w:pPr>
        <w:autoSpaceDE w:val="0"/>
        <w:autoSpaceDN w:val="0"/>
        <w:adjustRightInd w:val="0"/>
        <w:ind w:right="638"/>
        <w:jc w:val="both"/>
        <w:rPr>
          <w:rFonts w:ascii="Times New Roman" w:hAnsi="Times New Roman" w:cs="Times New Roman"/>
          <w:bCs/>
          <w:sz w:val="28"/>
          <w:szCs w:val="28"/>
        </w:rPr>
      </w:pPr>
      <w:r w:rsidRPr="00442A96">
        <w:rPr>
          <w:rFonts w:ascii="Times New Roman" w:hAnsi="Times New Roman" w:cs="Times New Roman"/>
          <w:bCs/>
          <w:sz w:val="28"/>
          <w:szCs w:val="28"/>
        </w:rPr>
        <w:t>La nomina ha natura fiduciaria e la durata dell’incarico non può eccedere il mandato del Presidente.</w:t>
      </w:r>
    </w:p>
    <w:p w:rsidR="00442A96" w:rsidRPr="00442A96" w:rsidRDefault="00442A96" w:rsidP="00442A96">
      <w:pPr>
        <w:autoSpaceDE w:val="0"/>
        <w:autoSpaceDN w:val="0"/>
        <w:adjustRightInd w:val="0"/>
        <w:ind w:right="638"/>
        <w:jc w:val="both"/>
        <w:rPr>
          <w:rFonts w:ascii="Times New Roman" w:hAnsi="Times New Roman" w:cs="Times New Roman"/>
          <w:bCs/>
          <w:sz w:val="28"/>
          <w:szCs w:val="28"/>
        </w:rPr>
      </w:pPr>
      <w:r w:rsidRPr="00442A96">
        <w:rPr>
          <w:rFonts w:ascii="Times New Roman" w:hAnsi="Times New Roman" w:cs="Times New Roman"/>
          <w:bCs/>
          <w:sz w:val="28"/>
          <w:szCs w:val="28"/>
        </w:rPr>
        <w:t>In alternativa, il Presidente può individuare il “Responsabile” in uno dei Dirigenti di ruolo dell’amministrazione, in possesso delle attitudini e delle capacità professionali necessarie in relazione alla natura dell’incarico e che non abbia riportato una valutazione negativa nell’anno precedente; il Dirigente nominato “Responsabile” non deve svolgere compiti di direzione nelle aree in cui si svolgono attività ad elevato rischio di corruzione né essere titolare dell’incarico di componente dell’Ufficio procedimenti disciplinari (U.P.D.).</w:t>
      </w:r>
    </w:p>
    <w:p w:rsidR="00442A96" w:rsidRPr="00442A96" w:rsidRDefault="00442A96" w:rsidP="00442A96">
      <w:pPr>
        <w:autoSpaceDE w:val="0"/>
        <w:autoSpaceDN w:val="0"/>
        <w:adjustRightInd w:val="0"/>
        <w:ind w:right="638"/>
        <w:jc w:val="both"/>
        <w:rPr>
          <w:rFonts w:ascii="Times New Roman" w:hAnsi="Times New Roman" w:cs="Times New Roman"/>
          <w:bCs/>
          <w:sz w:val="28"/>
          <w:szCs w:val="28"/>
        </w:rPr>
      </w:pPr>
      <w:r w:rsidRPr="00442A96">
        <w:rPr>
          <w:rFonts w:ascii="Times New Roman" w:hAnsi="Times New Roman" w:cs="Times New Roman"/>
          <w:bCs/>
          <w:sz w:val="28"/>
          <w:szCs w:val="28"/>
        </w:rPr>
        <w:t>La nomina di Responsabile della prevenzione della corruzione può essere revocata:</w:t>
      </w:r>
    </w:p>
    <w:p w:rsidR="00442A96" w:rsidRPr="00442A96" w:rsidRDefault="00442A96" w:rsidP="00404825">
      <w:pPr>
        <w:numPr>
          <w:ilvl w:val="0"/>
          <w:numId w:val="16"/>
        </w:numPr>
        <w:spacing w:after="0"/>
        <w:ind w:left="0" w:right="638" w:firstLine="0"/>
        <w:jc w:val="both"/>
        <w:rPr>
          <w:rFonts w:ascii="Times New Roman" w:hAnsi="Times New Roman" w:cs="Times New Roman"/>
          <w:sz w:val="28"/>
          <w:szCs w:val="28"/>
        </w:rPr>
      </w:pPr>
      <w:proofErr w:type="gramStart"/>
      <w:r w:rsidRPr="00442A96">
        <w:rPr>
          <w:rFonts w:ascii="Times New Roman" w:hAnsi="Times New Roman" w:cs="Times New Roman"/>
          <w:sz w:val="28"/>
          <w:szCs w:val="28"/>
        </w:rPr>
        <w:t>per</w:t>
      </w:r>
      <w:proofErr w:type="gramEnd"/>
      <w:r w:rsidRPr="00442A96">
        <w:rPr>
          <w:rFonts w:ascii="Times New Roman" w:hAnsi="Times New Roman" w:cs="Times New Roman"/>
          <w:sz w:val="28"/>
          <w:szCs w:val="28"/>
        </w:rPr>
        <w:t xml:space="preserve"> sopravvenuti motivi di incompatibilità ovvero per sopravvenuta incapacità all'esercizio delle funzioni;</w:t>
      </w:r>
    </w:p>
    <w:p w:rsidR="00442A96" w:rsidRPr="00442A96" w:rsidRDefault="00442A96" w:rsidP="00404825">
      <w:pPr>
        <w:numPr>
          <w:ilvl w:val="0"/>
          <w:numId w:val="16"/>
        </w:numPr>
        <w:spacing w:after="0"/>
        <w:ind w:left="0" w:right="638" w:firstLine="0"/>
        <w:jc w:val="both"/>
        <w:rPr>
          <w:rFonts w:ascii="Times New Roman" w:hAnsi="Times New Roman" w:cs="Times New Roman"/>
          <w:sz w:val="28"/>
          <w:szCs w:val="28"/>
        </w:rPr>
      </w:pPr>
      <w:proofErr w:type="gramStart"/>
      <w:r w:rsidRPr="00442A96">
        <w:rPr>
          <w:rFonts w:ascii="Times New Roman" w:hAnsi="Times New Roman" w:cs="Times New Roman"/>
          <w:sz w:val="28"/>
          <w:szCs w:val="28"/>
        </w:rPr>
        <w:t>in</w:t>
      </w:r>
      <w:proofErr w:type="gramEnd"/>
      <w:r w:rsidRPr="00442A96">
        <w:rPr>
          <w:rFonts w:ascii="Times New Roman" w:hAnsi="Times New Roman" w:cs="Times New Roman"/>
          <w:sz w:val="28"/>
          <w:szCs w:val="28"/>
        </w:rPr>
        <w:t xml:space="preserve"> seguito a comportamenti lesivi per l'immagine dell'Ente o contrastanti con la missione ed il ruolo assegnati;</w:t>
      </w:r>
    </w:p>
    <w:p w:rsidR="00442A96" w:rsidRPr="00442A96" w:rsidRDefault="00442A96" w:rsidP="00404825">
      <w:pPr>
        <w:numPr>
          <w:ilvl w:val="0"/>
          <w:numId w:val="16"/>
        </w:numPr>
        <w:spacing w:after="0"/>
        <w:ind w:left="0" w:right="638" w:firstLine="0"/>
        <w:jc w:val="both"/>
        <w:rPr>
          <w:rFonts w:ascii="Times New Roman" w:hAnsi="Times New Roman" w:cs="Times New Roman"/>
          <w:sz w:val="28"/>
          <w:szCs w:val="28"/>
        </w:rPr>
      </w:pPr>
      <w:proofErr w:type="gramStart"/>
      <w:r w:rsidRPr="00442A96">
        <w:rPr>
          <w:rFonts w:ascii="Times New Roman" w:hAnsi="Times New Roman" w:cs="Times New Roman"/>
          <w:sz w:val="28"/>
          <w:szCs w:val="28"/>
        </w:rPr>
        <w:t>per</w:t>
      </w:r>
      <w:proofErr w:type="gramEnd"/>
      <w:r w:rsidRPr="00442A96">
        <w:rPr>
          <w:rFonts w:ascii="Times New Roman" w:hAnsi="Times New Roman" w:cs="Times New Roman"/>
          <w:sz w:val="28"/>
          <w:szCs w:val="28"/>
        </w:rPr>
        <w:t xml:space="preserve"> sopravvenuti motivi ed elementi, di fatto o di diritto, che giustifichino la cessazione del rapporto per atto unilaterale secondo la vigente normativa in materia;</w:t>
      </w:r>
    </w:p>
    <w:p w:rsidR="00442A96" w:rsidRPr="00442A96" w:rsidRDefault="00442A96" w:rsidP="00404825">
      <w:pPr>
        <w:numPr>
          <w:ilvl w:val="0"/>
          <w:numId w:val="16"/>
        </w:numPr>
        <w:spacing w:after="0"/>
        <w:ind w:left="0" w:right="638" w:firstLine="0"/>
        <w:jc w:val="both"/>
        <w:rPr>
          <w:rFonts w:ascii="Times New Roman" w:hAnsi="Times New Roman" w:cs="Times New Roman"/>
          <w:sz w:val="28"/>
          <w:szCs w:val="28"/>
        </w:rPr>
      </w:pPr>
      <w:proofErr w:type="gramStart"/>
      <w:r w:rsidRPr="00442A96">
        <w:rPr>
          <w:rFonts w:ascii="Times New Roman" w:hAnsi="Times New Roman" w:cs="Times New Roman"/>
          <w:sz w:val="28"/>
          <w:szCs w:val="28"/>
        </w:rPr>
        <w:t>per</w:t>
      </w:r>
      <w:proofErr w:type="gramEnd"/>
      <w:r w:rsidRPr="00442A96">
        <w:rPr>
          <w:rFonts w:ascii="Times New Roman" w:hAnsi="Times New Roman" w:cs="Times New Roman"/>
          <w:sz w:val="28"/>
          <w:szCs w:val="28"/>
        </w:rPr>
        <w:t xml:space="preserve"> mutate esigenze dovute all’assetto organizzativo dell’Ente.</w:t>
      </w:r>
    </w:p>
    <w:p w:rsidR="00442A96" w:rsidRPr="00442A96" w:rsidRDefault="00442A96" w:rsidP="00755624">
      <w:pPr>
        <w:ind w:right="397"/>
        <w:jc w:val="both"/>
        <w:rPr>
          <w:rFonts w:ascii="Times New Roman" w:hAnsi="Times New Roman" w:cs="Times New Roman"/>
          <w:sz w:val="28"/>
          <w:szCs w:val="28"/>
        </w:rPr>
      </w:pPr>
      <w:r w:rsidRPr="00442A96">
        <w:rPr>
          <w:rFonts w:ascii="Times New Roman" w:hAnsi="Times New Roman" w:cs="Times New Roman"/>
          <w:sz w:val="28"/>
          <w:szCs w:val="28"/>
        </w:rPr>
        <w:t xml:space="preserve"> Ricorrendo siffatti casi indicati, il Presidente, previa contestazione e nel rispetto del principio del contraddittorio, può dare impulso al procedimento di revoca dell’incarico affidato. Il “Responsabile” può presentare proprie deduzioni nel termine di dieci giorni dal ricevimento della contestazione preliminare alla revoca; nel provvedimento motivato di revoca il Presidente</w:t>
      </w:r>
      <w:r w:rsidR="00755624">
        <w:rPr>
          <w:rFonts w:ascii="Times New Roman" w:hAnsi="Times New Roman" w:cs="Times New Roman"/>
          <w:sz w:val="28"/>
          <w:szCs w:val="28"/>
        </w:rPr>
        <w:t xml:space="preserve"> </w:t>
      </w:r>
      <w:r w:rsidRPr="00442A96">
        <w:rPr>
          <w:rFonts w:ascii="Times New Roman" w:hAnsi="Times New Roman" w:cs="Times New Roman"/>
          <w:sz w:val="28"/>
          <w:szCs w:val="28"/>
        </w:rPr>
        <w:t>riferisce sul contenuto delle deduzioni del “Responsabile” e sui motivi del mancato o parziale accoglimento.</w:t>
      </w:r>
    </w:p>
    <w:p w:rsidR="00442A96" w:rsidRPr="00442A96" w:rsidRDefault="00442A96" w:rsidP="00442A96">
      <w:pPr>
        <w:ind w:right="638"/>
        <w:jc w:val="both"/>
        <w:rPr>
          <w:rFonts w:ascii="Times New Roman" w:hAnsi="Times New Roman" w:cs="Times New Roman"/>
          <w:sz w:val="28"/>
          <w:szCs w:val="28"/>
        </w:rPr>
      </w:pPr>
      <w:r w:rsidRPr="00442A96">
        <w:rPr>
          <w:rFonts w:ascii="Times New Roman" w:hAnsi="Times New Roman" w:cs="Times New Roman"/>
          <w:sz w:val="28"/>
          <w:szCs w:val="28"/>
        </w:rPr>
        <w:t xml:space="preserve"> L’incarico di Responsabile della prevenzione della corruzione è rinunciabile solo da parte del dirigente, previa apposita manifestazione di volontà resa in forma scritta almeno dieci giorni prima dell’efficacia della rinuncia.</w:t>
      </w:r>
    </w:p>
    <w:p w:rsidR="00E835F1" w:rsidRDefault="00E835F1" w:rsidP="00442A96">
      <w:pPr>
        <w:ind w:right="638"/>
        <w:jc w:val="both"/>
        <w:rPr>
          <w:rFonts w:ascii="Times New Roman" w:hAnsi="Times New Roman" w:cs="Times New Roman"/>
          <w:bCs/>
          <w:sz w:val="28"/>
          <w:szCs w:val="28"/>
        </w:rPr>
      </w:pPr>
    </w:p>
    <w:p w:rsidR="00E835F1" w:rsidRDefault="00E835F1" w:rsidP="00E835F1">
      <w:pPr>
        <w:ind w:right="397"/>
        <w:jc w:val="both"/>
        <w:rPr>
          <w:rFonts w:ascii="Times New Roman" w:hAnsi="Times New Roman" w:cs="Times New Roman"/>
          <w:bCs/>
          <w:sz w:val="28"/>
          <w:szCs w:val="28"/>
        </w:rPr>
      </w:pPr>
      <w:r w:rsidRPr="00E835F1">
        <w:rPr>
          <w:rFonts w:ascii="Times New Roman" w:hAnsi="Times New Roman" w:cs="Times New Roman"/>
          <w:b/>
          <w:bCs/>
          <w:sz w:val="28"/>
          <w:szCs w:val="28"/>
        </w:rPr>
        <w:t>4.</w:t>
      </w:r>
      <w:r>
        <w:rPr>
          <w:rFonts w:ascii="Times New Roman" w:hAnsi="Times New Roman" w:cs="Times New Roman"/>
          <w:b/>
          <w:bCs/>
          <w:sz w:val="28"/>
          <w:szCs w:val="28"/>
        </w:rPr>
        <w:t>2</w:t>
      </w:r>
      <w:r w:rsidRPr="00E835F1">
        <w:rPr>
          <w:rFonts w:ascii="Times New Roman" w:hAnsi="Times New Roman" w:cs="Times New Roman"/>
          <w:b/>
          <w:bCs/>
          <w:sz w:val="28"/>
          <w:szCs w:val="28"/>
        </w:rPr>
        <w:t xml:space="preserve"> </w:t>
      </w:r>
      <w:r>
        <w:rPr>
          <w:rFonts w:ascii="Times New Roman" w:hAnsi="Times New Roman" w:cs="Times New Roman"/>
          <w:b/>
          <w:sz w:val="28"/>
          <w:szCs w:val="28"/>
        </w:rPr>
        <w:t>Struttura tecnica</w:t>
      </w:r>
    </w:p>
    <w:p w:rsidR="00442A96" w:rsidRPr="00442A96" w:rsidRDefault="00442A96" w:rsidP="00442A96">
      <w:pPr>
        <w:ind w:right="638"/>
        <w:jc w:val="both"/>
        <w:rPr>
          <w:rFonts w:ascii="Times New Roman" w:hAnsi="Times New Roman" w:cs="Times New Roman"/>
          <w:bCs/>
          <w:sz w:val="28"/>
          <w:szCs w:val="28"/>
        </w:rPr>
      </w:pPr>
      <w:r w:rsidRPr="00B030EB">
        <w:rPr>
          <w:rFonts w:ascii="Times New Roman" w:hAnsi="Times New Roman" w:cs="Times New Roman"/>
          <w:bCs/>
          <w:sz w:val="28"/>
          <w:szCs w:val="28"/>
        </w:rPr>
        <w:t>E’ istituita una Struttura tecnica permanente, formata da personale in possesso delle</w:t>
      </w:r>
      <w:r w:rsidRPr="00442A96">
        <w:rPr>
          <w:rFonts w:ascii="Times New Roman" w:hAnsi="Times New Roman" w:cs="Times New Roman"/>
          <w:bCs/>
          <w:sz w:val="28"/>
          <w:szCs w:val="28"/>
        </w:rPr>
        <w:t xml:space="preserve"> attitudini e delle capacità professionali necessarie per lo svolgimento di attività a supporto del Segretario generale in materia di prevenzione della corruzione e di trasparenza. </w:t>
      </w:r>
    </w:p>
    <w:p w:rsidR="00442A96" w:rsidRPr="00B030EB" w:rsidRDefault="00442A96" w:rsidP="00442A96">
      <w:pPr>
        <w:ind w:right="638"/>
        <w:jc w:val="both"/>
        <w:rPr>
          <w:rFonts w:ascii="Times New Roman" w:hAnsi="Times New Roman" w:cs="Times New Roman"/>
          <w:bCs/>
          <w:sz w:val="28"/>
          <w:szCs w:val="28"/>
        </w:rPr>
      </w:pPr>
      <w:r w:rsidRPr="00B030EB">
        <w:rPr>
          <w:rFonts w:ascii="Times New Roman" w:hAnsi="Times New Roman" w:cs="Times New Roman"/>
          <w:bCs/>
          <w:sz w:val="28"/>
          <w:szCs w:val="28"/>
        </w:rPr>
        <w:t xml:space="preserve">La “Struttura”, in particolare, svolge le seguenti funzioni: </w:t>
      </w:r>
    </w:p>
    <w:p w:rsidR="00442A96" w:rsidRPr="00B030EB" w:rsidRDefault="00442A96" w:rsidP="00404825">
      <w:pPr>
        <w:numPr>
          <w:ilvl w:val="0"/>
          <w:numId w:val="17"/>
        </w:numPr>
        <w:spacing w:after="0"/>
        <w:ind w:left="0" w:right="638" w:firstLine="0"/>
        <w:jc w:val="both"/>
        <w:rPr>
          <w:rFonts w:ascii="Times New Roman" w:hAnsi="Times New Roman" w:cs="Times New Roman"/>
          <w:iCs/>
          <w:sz w:val="28"/>
          <w:szCs w:val="28"/>
        </w:rPr>
      </w:pPr>
      <w:proofErr w:type="gramStart"/>
      <w:r w:rsidRPr="00B030EB">
        <w:rPr>
          <w:rFonts w:ascii="Times New Roman" w:hAnsi="Times New Roman" w:cs="Times New Roman"/>
          <w:iCs/>
          <w:sz w:val="28"/>
          <w:szCs w:val="28"/>
        </w:rPr>
        <w:lastRenderedPageBreak/>
        <w:t>analisi</w:t>
      </w:r>
      <w:proofErr w:type="gramEnd"/>
      <w:r w:rsidRPr="00B030EB">
        <w:rPr>
          <w:rFonts w:ascii="Times New Roman" w:hAnsi="Times New Roman" w:cs="Times New Roman"/>
          <w:iCs/>
          <w:sz w:val="28"/>
          <w:szCs w:val="28"/>
        </w:rPr>
        <w:t xml:space="preserve"> periodica, monitoraggio e verifica della congruità dell’assetto strutturale dell’Organizzazione comunale con gli obiettivi dell’amministrazione comunale, finalizzati ad ottimizzare la produttività del lavoro, l’efficienza e la trasparenza dell’azione amministrativa;</w:t>
      </w:r>
    </w:p>
    <w:p w:rsidR="00442A96" w:rsidRPr="00B030EB" w:rsidRDefault="00442A96" w:rsidP="00404825">
      <w:pPr>
        <w:numPr>
          <w:ilvl w:val="0"/>
          <w:numId w:val="17"/>
        </w:numPr>
        <w:spacing w:after="0"/>
        <w:ind w:left="0" w:right="638" w:firstLine="0"/>
        <w:jc w:val="both"/>
        <w:rPr>
          <w:rFonts w:ascii="Times New Roman" w:hAnsi="Times New Roman" w:cs="Times New Roman"/>
          <w:iCs/>
          <w:sz w:val="28"/>
          <w:szCs w:val="28"/>
        </w:rPr>
      </w:pPr>
      <w:proofErr w:type="gramStart"/>
      <w:r w:rsidRPr="00B030EB">
        <w:rPr>
          <w:rFonts w:ascii="Times New Roman" w:hAnsi="Times New Roman" w:cs="Times New Roman"/>
          <w:iCs/>
          <w:sz w:val="28"/>
          <w:szCs w:val="28"/>
        </w:rPr>
        <w:t>supporto</w:t>
      </w:r>
      <w:proofErr w:type="gramEnd"/>
      <w:r w:rsidRPr="00B030EB">
        <w:rPr>
          <w:rFonts w:ascii="Times New Roman" w:hAnsi="Times New Roman" w:cs="Times New Roman"/>
          <w:iCs/>
          <w:sz w:val="28"/>
          <w:szCs w:val="28"/>
        </w:rPr>
        <w:t xml:space="preserve"> nella redazione del Piano triennale per la prevenzione della corruzione e del Programma triennale della trasparenza e dell’integrità; attività di monitoraggio, verifica e interventi correttivi, rilevazione dei risultati;</w:t>
      </w:r>
    </w:p>
    <w:p w:rsidR="00442A96" w:rsidRPr="00B030EB" w:rsidRDefault="00442A96" w:rsidP="00404825">
      <w:pPr>
        <w:numPr>
          <w:ilvl w:val="0"/>
          <w:numId w:val="17"/>
        </w:numPr>
        <w:spacing w:after="0"/>
        <w:ind w:left="0" w:right="638" w:firstLine="0"/>
        <w:jc w:val="both"/>
        <w:rPr>
          <w:rFonts w:ascii="Times New Roman" w:hAnsi="Times New Roman" w:cs="Times New Roman"/>
          <w:iCs/>
          <w:sz w:val="28"/>
          <w:szCs w:val="28"/>
        </w:rPr>
      </w:pPr>
      <w:proofErr w:type="gramStart"/>
      <w:r w:rsidRPr="00B030EB">
        <w:rPr>
          <w:rFonts w:ascii="Times New Roman" w:hAnsi="Times New Roman" w:cs="Times New Roman"/>
          <w:iCs/>
          <w:sz w:val="28"/>
          <w:szCs w:val="28"/>
        </w:rPr>
        <w:t>rilevazione</w:t>
      </w:r>
      <w:proofErr w:type="gramEnd"/>
      <w:r w:rsidRPr="00B030EB">
        <w:rPr>
          <w:rFonts w:ascii="Times New Roman" w:hAnsi="Times New Roman" w:cs="Times New Roman"/>
          <w:iCs/>
          <w:sz w:val="28"/>
          <w:szCs w:val="28"/>
        </w:rPr>
        <w:t xml:space="preserve"> dei bisogni e del livello di soddisfazione dell’utenza per i servizi erogati (</w:t>
      </w:r>
      <w:proofErr w:type="spellStart"/>
      <w:r w:rsidRPr="00B030EB">
        <w:rPr>
          <w:rFonts w:ascii="Times New Roman" w:hAnsi="Times New Roman" w:cs="Times New Roman"/>
          <w:iCs/>
          <w:sz w:val="28"/>
          <w:szCs w:val="28"/>
        </w:rPr>
        <w:t>customer</w:t>
      </w:r>
      <w:proofErr w:type="spellEnd"/>
      <w:r w:rsidRPr="00B030EB">
        <w:rPr>
          <w:rFonts w:ascii="Times New Roman" w:hAnsi="Times New Roman" w:cs="Times New Roman"/>
          <w:iCs/>
          <w:sz w:val="28"/>
          <w:szCs w:val="28"/>
        </w:rPr>
        <w:t xml:space="preserve"> </w:t>
      </w:r>
      <w:proofErr w:type="spellStart"/>
      <w:r w:rsidRPr="00B030EB">
        <w:rPr>
          <w:rFonts w:ascii="Times New Roman" w:hAnsi="Times New Roman" w:cs="Times New Roman"/>
          <w:iCs/>
          <w:sz w:val="28"/>
          <w:szCs w:val="28"/>
        </w:rPr>
        <w:t>satisfaction</w:t>
      </w:r>
      <w:proofErr w:type="spellEnd"/>
      <w:r w:rsidRPr="00B030EB">
        <w:rPr>
          <w:rFonts w:ascii="Times New Roman" w:hAnsi="Times New Roman" w:cs="Times New Roman"/>
          <w:iCs/>
          <w:sz w:val="28"/>
          <w:szCs w:val="28"/>
        </w:rPr>
        <w:t xml:space="preserve">), con particolare riferimento ai tempi di conclusione dei procedimenti ed alle modalità di erogazione dei servizi attività di monitoraggio, verifica e intervenuti correttivi, rilevazione dei risultati; </w:t>
      </w:r>
    </w:p>
    <w:p w:rsidR="00442A96" w:rsidRPr="00B030EB" w:rsidRDefault="00442A96" w:rsidP="00404825">
      <w:pPr>
        <w:numPr>
          <w:ilvl w:val="0"/>
          <w:numId w:val="17"/>
        </w:numPr>
        <w:spacing w:after="0"/>
        <w:ind w:left="0" w:right="638" w:firstLine="0"/>
        <w:jc w:val="both"/>
        <w:rPr>
          <w:rFonts w:ascii="Times New Roman" w:hAnsi="Times New Roman" w:cs="Times New Roman"/>
          <w:iCs/>
          <w:sz w:val="28"/>
          <w:szCs w:val="28"/>
        </w:rPr>
      </w:pPr>
      <w:proofErr w:type="gramStart"/>
      <w:r w:rsidRPr="00B030EB">
        <w:rPr>
          <w:rFonts w:ascii="Times New Roman" w:hAnsi="Times New Roman" w:cs="Times New Roman"/>
          <w:iCs/>
          <w:sz w:val="28"/>
          <w:szCs w:val="28"/>
        </w:rPr>
        <w:t>coordinamento</w:t>
      </w:r>
      <w:proofErr w:type="gramEnd"/>
      <w:r w:rsidRPr="00B030EB">
        <w:rPr>
          <w:rFonts w:ascii="Times New Roman" w:hAnsi="Times New Roman" w:cs="Times New Roman"/>
          <w:iCs/>
          <w:sz w:val="28"/>
          <w:szCs w:val="28"/>
        </w:rPr>
        <w:t xml:space="preserve"> delle attività afferenti alla c.d. “Amministrazione trasparente”, al Sistema dei controlli interni e al Piano triennale della trasparenza e integrità.</w:t>
      </w:r>
    </w:p>
    <w:p w:rsidR="00442A96" w:rsidRPr="00442A96" w:rsidRDefault="00442A96" w:rsidP="00442A96">
      <w:pPr>
        <w:ind w:right="638"/>
        <w:jc w:val="both"/>
        <w:rPr>
          <w:rFonts w:ascii="Times New Roman" w:hAnsi="Times New Roman" w:cs="Times New Roman"/>
          <w:iCs/>
          <w:sz w:val="28"/>
          <w:szCs w:val="28"/>
        </w:rPr>
      </w:pPr>
      <w:r w:rsidRPr="00442A96">
        <w:rPr>
          <w:rFonts w:ascii="Times New Roman" w:hAnsi="Times New Roman" w:cs="Times New Roman"/>
          <w:iCs/>
          <w:sz w:val="28"/>
          <w:szCs w:val="28"/>
        </w:rPr>
        <w:t xml:space="preserve">La valutazione del personale della “Struttura” è effettuata annualmente dal Segretario </w:t>
      </w:r>
      <w:r w:rsidR="00A24D92">
        <w:rPr>
          <w:rFonts w:ascii="Times New Roman" w:hAnsi="Times New Roman" w:cs="Times New Roman"/>
          <w:iCs/>
          <w:sz w:val="28"/>
          <w:szCs w:val="28"/>
        </w:rPr>
        <w:t>G</w:t>
      </w:r>
      <w:r w:rsidRPr="00442A96">
        <w:rPr>
          <w:rFonts w:ascii="Times New Roman" w:hAnsi="Times New Roman" w:cs="Times New Roman"/>
          <w:iCs/>
          <w:sz w:val="28"/>
          <w:szCs w:val="28"/>
        </w:rPr>
        <w:t>enerale.”</w:t>
      </w:r>
    </w:p>
    <w:p w:rsidR="00E835F1" w:rsidRDefault="00E835F1" w:rsidP="00843FF6">
      <w:pPr>
        <w:ind w:right="397"/>
        <w:jc w:val="both"/>
        <w:rPr>
          <w:rFonts w:ascii="Times New Roman" w:hAnsi="Times New Roman" w:cs="Times New Roman"/>
          <w:sz w:val="28"/>
          <w:szCs w:val="28"/>
        </w:rPr>
      </w:pPr>
      <w:r>
        <w:rPr>
          <w:rFonts w:ascii="Times New Roman" w:hAnsi="Times New Roman" w:cs="Times New Roman"/>
          <w:sz w:val="28"/>
          <w:szCs w:val="28"/>
        </w:rPr>
        <w:t xml:space="preserve">Il </w:t>
      </w:r>
      <w:r w:rsidR="00843FF6" w:rsidRPr="00277A4C">
        <w:rPr>
          <w:rFonts w:ascii="Times New Roman" w:hAnsi="Times New Roman" w:cs="Times New Roman"/>
          <w:sz w:val="28"/>
          <w:szCs w:val="28"/>
        </w:rPr>
        <w:t>Responsabile della Prevenzione della Corruzione</w:t>
      </w:r>
      <w:r>
        <w:rPr>
          <w:rFonts w:ascii="Times New Roman" w:hAnsi="Times New Roman" w:cs="Times New Roman"/>
          <w:sz w:val="28"/>
          <w:szCs w:val="28"/>
        </w:rPr>
        <w:t>:</w:t>
      </w:r>
    </w:p>
    <w:p w:rsidR="00E835F1" w:rsidRDefault="00A24D92" w:rsidP="00A24D92">
      <w:pPr>
        <w:pStyle w:val="Paragrafoelenco"/>
        <w:numPr>
          <w:ilvl w:val="0"/>
          <w:numId w:val="25"/>
        </w:numPr>
        <w:ind w:left="360" w:right="397"/>
        <w:jc w:val="both"/>
        <w:rPr>
          <w:rFonts w:ascii="Times New Roman" w:hAnsi="Times New Roman" w:cs="Times New Roman"/>
          <w:sz w:val="28"/>
          <w:szCs w:val="28"/>
        </w:rPr>
      </w:pPr>
      <w:proofErr w:type="gramStart"/>
      <w:r w:rsidRPr="00A24D92">
        <w:rPr>
          <w:rFonts w:ascii="Times New Roman" w:hAnsi="Times New Roman" w:cs="Times New Roman"/>
          <w:sz w:val="28"/>
          <w:szCs w:val="28"/>
        </w:rPr>
        <w:t>h</w:t>
      </w:r>
      <w:r w:rsidR="00E835F1" w:rsidRPr="00A24D92">
        <w:rPr>
          <w:rFonts w:ascii="Times New Roman" w:hAnsi="Times New Roman" w:cs="Times New Roman"/>
          <w:sz w:val="28"/>
          <w:szCs w:val="28"/>
        </w:rPr>
        <w:t>a</w:t>
      </w:r>
      <w:proofErr w:type="gramEnd"/>
      <w:r w:rsidR="00843FF6" w:rsidRPr="00A24D92">
        <w:rPr>
          <w:rFonts w:ascii="Times New Roman" w:hAnsi="Times New Roman" w:cs="Times New Roman"/>
          <w:sz w:val="28"/>
          <w:szCs w:val="28"/>
        </w:rPr>
        <w:t xml:space="preserve"> il compito di vigilare </w:t>
      </w:r>
      <w:r w:rsidR="00306238" w:rsidRPr="00A24D92">
        <w:rPr>
          <w:rFonts w:ascii="Times New Roman" w:hAnsi="Times New Roman" w:cs="Times New Roman"/>
          <w:sz w:val="28"/>
          <w:szCs w:val="28"/>
        </w:rPr>
        <w:t xml:space="preserve">costantemente </w:t>
      </w:r>
      <w:r w:rsidR="00843FF6" w:rsidRPr="00A24D92">
        <w:rPr>
          <w:rFonts w:ascii="Times New Roman" w:hAnsi="Times New Roman" w:cs="Times New Roman"/>
          <w:sz w:val="28"/>
          <w:szCs w:val="28"/>
        </w:rPr>
        <w:t>sull’efficac</w:t>
      </w:r>
      <w:r w:rsidR="00306238" w:rsidRPr="00A24D92">
        <w:rPr>
          <w:rFonts w:ascii="Times New Roman" w:hAnsi="Times New Roman" w:cs="Times New Roman"/>
          <w:sz w:val="28"/>
          <w:szCs w:val="28"/>
        </w:rPr>
        <w:t xml:space="preserve">ia ed </w:t>
      </w:r>
      <w:r w:rsidR="00843FF6" w:rsidRPr="00A24D92">
        <w:rPr>
          <w:rFonts w:ascii="Times New Roman" w:hAnsi="Times New Roman" w:cs="Times New Roman"/>
          <w:sz w:val="28"/>
          <w:szCs w:val="28"/>
        </w:rPr>
        <w:t>osservanza del Piano,  propone</w:t>
      </w:r>
      <w:r w:rsidR="00306238" w:rsidRPr="00A24D92">
        <w:rPr>
          <w:rFonts w:ascii="Times New Roman" w:hAnsi="Times New Roman" w:cs="Times New Roman"/>
          <w:sz w:val="28"/>
          <w:szCs w:val="28"/>
        </w:rPr>
        <w:t>ndone</w:t>
      </w:r>
      <w:r w:rsidR="00596A16" w:rsidRPr="00A24D92">
        <w:rPr>
          <w:rFonts w:ascii="Times New Roman" w:hAnsi="Times New Roman" w:cs="Times New Roman"/>
          <w:sz w:val="28"/>
          <w:szCs w:val="28"/>
        </w:rPr>
        <w:t xml:space="preserve"> </w:t>
      </w:r>
      <w:r w:rsidR="00306238" w:rsidRPr="00A24D92">
        <w:rPr>
          <w:rFonts w:ascii="Times New Roman" w:hAnsi="Times New Roman" w:cs="Times New Roman"/>
          <w:sz w:val="28"/>
          <w:szCs w:val="28"/>
        </w:rPr>
        <w:t>altresì l’</w:t>
      </w:r>
      <w:r w:rsidR="00843FF6" w:rsidRPr="00A24D92">
        <w:rPr>
          <w:rFonts w:ascii="Times New Roman" w:hAnsi="Times New Roman" w:cs="Times New Roman"/>
          <w:sz w:val="28"/>
          <w:szCs w:val="28"/>
        </w:rPr>
        <w:t>aggiornamento</w:t>
      </w:r>
      <w:r w:rsidR="00306238" w:rsidRPr="00A24D92">
        <w:rPr>
          <w:rFonts w:ascii="Times New Roman" w:hAnsi="Times New Roman" w:cs="Times New Roman"/>
          <w:sz w:val="28"/>
          <w:szCs w:val="28"/>
        </w:rPr>
        <w:t xml:space="preserve"> annuale</w:t>
      </w:r>
      <w:r w:rsidR="007127EF" w:rsidRPr="00A24D92">
        <w:rPr>
          <w:rFonts w:ascii="Times New Roman" w:hAnsi="Times New Roman" w:cs="Times New Roman"/>
          <w:sz w:val="28"/>
          <w:szCs w:val="28"/>
        </w:rPr>
        <w:t xml:space="preserve"> del medesimo</w:t>
      </w:r>
      <w:r w:rsidR="00E835F1" w:rsidRPr="00A24D92">
        <w:rPr>
          <w:rFonts w:ascii="Times New Roman" w:hAnsi="Times New Roman" w:cs="Times New Roman"/>
          <w:sz w:val="28"/>
          <w:szCs w:val="28"/>
        </w:rPr>
        <w:t>;</w:t>
      </w:r>
    </w:p>
    <w:p w:rsidR="008D4864" w:rsidRDefault="00A24D92" w:rsidP="00A24D92">
      <w:pPr>
        <w:pStyle w:val="Paragrafoelenco"/>
        <w:numPr>
          <w:ilvl w:val="0"/>
          <w:numId w:val="25"/>
        </w:numPr>
        <w:ind w:left="360" w:right="397"/>
        <w:jc w:val="both"/>
        <w:rPr>
          <w:rFonts w:ascii="Times New Roman" w:hAnsi="Times New Roman" w:cs="Times New Roman"/>
          <w:sz w:val="28"/>
          <w:szCs w:val="28"/>
        </w:rPr>
      </w:pPr>
      <w:proofErr w:type="gramStart"/>
      <w:r w:rsidRPr="00A24D92">
        <w:rPr>
          <w:rFonts w:ascii="Times New Roman" w:hAnsi="Times New Roman" w:cs="Times New Roman"/>
          <w:sz w:val="28"/>
          <w:szCs w:val="28"/>
        </w:rPr>
        <w:t>r</w:t>
      </w:r>
      <w:r w:rsidR="00843FF6" w:rsidRPr="00A24D92">
        <w:rPr>
          <w:rFonts w:ascii="Times New Roman" w:hAnsi="Times New Roman" w:cs="Times New Roman"/>
          <w:sz w:val="28"/>
          <w:szCs w:val="28"/>
        </w:rPr>
        <w:t>iferisce</w:t>
      </w:r>
      <w:proofErr w:type="gramEnd"/>
      <w:r w:rsidR="00843FF6" w:rsidRPr="00A24D92">
        <w:rPr>
          <w:rFonts w:ascii="Times New Roman" w:hAnsi="Times New Roman" w:cs="Times New Roman"/>
          <w:sz w:val="28"/>
          <w:szCs w:val="28"/>
        </w:rPr>
        <w:t xml:space="preserve"> direttamente al</w:t>
      </w:r>
      <w:r w:rsidR="00442A96" w:rsidRPr="00A24D92">
        <w:rPr>
          <w:rFonts w:ascii="Times New Roman" w:hAnsi="Times New Roman" w:cs="Times New Roman"/>
          <w:sz w:val="28"/>
          <w:szCs w:val="28"/>
        </w:rPr>
        <w:t xml:space="preserve"> Presidente</w:t>
      </w:r>
      <w:r w:rsidR="008D4864" w:rsidRPr="00A24D92">
        <w:rPr>
          <w:rFonts w:ascii="Times New Roman" w:hAnsi="Times New Roman" w:cs="Times New Roman"/>
          <w:sz w:val="28"/>
          <w:szCs w:val="28"/>
        </w:rPr>
        <w:t>;</w:t>
      </w:r>
    </w:p>
    <w:p w:rsidR="00843FF6" w:rsidRDefault="00A24D92" w:rsidP="00A24D92">
      <w:pPr>
        <w:pStyle w:val="Paragrafoelenco"/>
        <w:numPr>
          <w:ilvl w:val="0"/>
          <w:numId w:val="25"/>
        </w:numPr>
        <w:ind w:left="360" w:right="397"/>
        <w:jc w:val="both"/>
        <w:rPr>
          <w:rFonts w:ascii="Times New Roman" w:hAnsi="Times New Roman" w:cs="Times New Roman"/>
          <w:sz w:val="28"/>
          <w:szCs w:val="28"/>
        </w:rPr>
      </w:pPr>
      <w:proofErr w:type="gramStart"/>
      <w:r w:rsidRPr="00A24D92">
        <w:rPr>
          <w:rFonts w:ascii="Times New Roman" w:hAnsi="Times New Roman" w:cs="Times New Roman"/>
          <w:sz w:val="28"/>
          <w:szCs w:val="28"/>
        </w:rPr>
        <w:t>è</w:t>
      </w:r>
      <w:proofErr w:type="gramEnd"/>
      <w:r w:rsidRPr="00A24D92">
        <w:rPr>
          <w:rFonts w:ascii="Times New Roman" w:hAnsi="Times New Roman" w:cs="Times New Roman"/>
          <w:sz w:val="28"/>
          <w:szCs w:val="28"/>
        </w:rPr>
        <w:t xml:space="preserve"> </w:t>
      </w:r>
      <w:r w:rsidR="00843FF6" w:rsidRPr="00A24D92">
        <w:rPr>
          <w:rFonts w:ascii="Times New Roman" w:hAnsi="Times New Roman" w:cs="Times New Roman"/>
          <w:sz w:val="28"/>
          <w:szCs w:val="28"/>
        </w:rPr>
        <w:t>tenuto all’obbligo di riservatezza su tutte le informazioni delle quali è venuto a conoscenza nell’esercizio delle sue funzioni di Responsabile del Piano Anticorruzione</w:t>
      </w:r>
      <w:r w:rsidRPr="00A24D92">
        <w:rPr>
          <w:rFonts w:ascii="Times New Roman" w:hAnsi="Times New Roman" w:cs="Times New Roman"/>
          <w:sz w:val="28"/>
          <w:szCs w:val="28"/>
        </w:rPr>
        <w:t>;</w:t>
      </w:r>
    </w:p>
    <w:p w:rsidR="00843FF6" w:rsidRDefault="00A24D92" w:rsidP="00A24D92">
      <w:pPr>
        <w:pStyle w:val="Paragrafoelenco"/>
        <w:numPr>
          <w:ilvl w:val="0"/>
          <w:numId w:val="25"/>
        </w:numPr>
        <w:ind w:left="360" w:right="397"/>
        <w:jc w:val="both"/>
        <w:rPr>
          <w:rFonts w:ascii="Times New Roman" w:hAnsi="Times New Roman" w:cs="Times New Roman"/>
          <w:sz w:val="28"/>
          <w:szCs w:val="28"/>
        </w:rPr>
      </w:pPr>
      <w:proofErr w:type="gramStart"/>
      <w:r w:rsidRPr="00A24D92">
        <w:rPr>
          <w:rFonts w:ascii="Times New Roman" w:hAnsi="Times New Roman" w:cs="Times New Roman"/>
          <w:sz w:val="28"/>
          <w:szCs w:val="28"/>
        </w:rPr>
        <w:t>s</w:t>
      </w:r>
      <w:r w:rsidR="00843FF6" w:rsidRPr="00A24D92">
        <w:rPr>
          <w:rFonts w:ascii="Times New Roman" w:hAnsi="Times New Roman" w:cs="Times New Roman"/>
          <w:sz w:val="28"/>
          <w:szCs w:val="28"/>
        </w:rPr>
        <w:t>volge</w:t>
      </w:r>
      <w:proofErr w:type="gramEnd"/>
      <w:r w:rsidR="00843FF6" w:rsidRPr="00A24D92">
        <w:rPr>
          <w:rFonts w:ascii="Times New Roman" w:hAnsi="Times New Roman" w:cs="Times New Roman"/>
          <w:sz w:val="28"/>
          <w:szCs w:val="28"/>
        </w:rPr>
        <w:t xml:space="preserve"> periodica attività ispettiva la cui cadenza è nel minimo predeterminata in considerazione ai vari settori di intervento;</w:t>
      </w:r>
    </w:p>
    <w:p w:rsidR="00843FF6" w:rsidRDefault="00A24D92" w:rsidP="00A24D92">
      <w:pPr>
        <w:pStyle w:val="Paragrafoelenco"/>
        <w:numPr>
          <w:ilvl w:val="0"/>
          <w:numId w:val="25"/>
        </w:numPr>
        <w:ind w:left="360" w:right="397"/>
        <w:jc w:val="both"/>
        <w:rPr>
          <w:rFonts w:ascii="Times New Roman" w:hAnsi="Times New Roman" w:cs="Times New Roman"/>
          <w:sz w:val="28"/>
          <w:szCs w:val="28"/>
        </w:rPr>
      </w:pPr>
      <w:proofErr w:type="gramStart"/>
      <w:r w:rsidRPr="00A24D92">
        <w:rPr>
          <w:rFonts w:ascii="Times New Roman" w:hAnsi="Times New Roman" w:cs="Times New Roman"/>
          <w:sz w:val="28"/>
          <w:szCs w:val="28"/>
        </w:rPr>
        <w:t>h</w:t>
      </w:r>
      <w:r w:rsidR="00843FF6" w:rsidRPr="00A24D92">
        <w:rPr>
          <w:rFonts w:ascii="Times New Roman" w:hAnsi="Times New Roman" w:cs="Times New Roman"/>
          <w:sz w:val="28"/>
          <w:szCs w:val="28"/>
        </w:rPr>
        <w:t>a</w:t>
      </w:r>
      <w:proofErr w:type="gramEnd"/>
      <w:r w:rsidR="00843FF6" w:rsidRPr="00A24D92">
        <w:rPr>
          <w:rFonts w:ascii="Times New Roman" w:hAnsi="Times New Roman" w:cs="Times New Roman"/>
          <w:sz w:val="28"/>
          <w:szCs w:val="28"/>
        </w:rPr>
        <w:t xml:space="preserve"> accesso a tutte le informazioni concernenti le attività a rischio;</w:t>
      </w:r>
    </w:p>
    <w:p w:rsidR="00843FF6" w:rsidRDefault="00A24D92" w:rsidP="00A24D92">
      <w:pPr>
        <w:pStyle w:val="Paragrafoelenco"/>
        <w:numPr>
          <w:ilvl w:val="0"/>
          <w:numId w:val="25"/>
        </w:numPr>
        <w:ind w:left="360" w:right="397"/>
        <w:jc w:val="both"/>
        <w:rPr>
          <w:rFonts w:ascii="Times New Roman" w:hAnsi="Times New Roman" w:cs="Times New Roman"/>
          <w:sz w:val="28"/>
          <w:szCs w:val="28"/>
        </w:rPr>
      </w:pPr>
      <w:proofErr w:type="gramStart"/>
      <w:r w:rsidRPr="00A24D92">
        <w:rPr>
          <w:rFonts w:ascii="Times New Roman" w:hAnsi="Times New Roman" w:cs="Times New Roman"/>
          <w:sz w:val="28"/>
          <w:szCs w:val="28"/>
        </w:rPr>
        <w:t>p</w:t>
      </w:r>
      <w:r w:rsidR="00843FF6" w:rsidRPr="00A24D92">
        <w:rPr>
          <w:rFonts w:ascii="Times New Roman" w:hAnsi="Times New Roman" w:cs="Times New Roman"/>
          <w:sz w:val="28"/>
          <w:szCs w:val="28"/>
        </w:rPr>
        <w:t>uò</w:t>
      </w:r>
      <w:proofErr w:type="gramEnd"/>
      <w:r w:rsidR="00843FF6" w:rsidRPr="00A24D92">
        <w:rPr>
          <w:rFonts w:ascii="Times New Roman" w:hAnsi="Times New Roman" w:cs="Times New Roman"/>
          <w:sz w:val="28"/>
          <w:szCs w:val="28"/>
        </w:rPr>
        <w:t xml:space="preserve"> chiedere informazioni o l’esibizione di documenti, pertinenti alle attività a rischio, ai dirigenti dell’Ente, nonché a tutto il personale dipendente che svolga attività a rischio o alle stesse sovraintenda;</w:t>
      </w:r>
    </w:p>
    <w:p w:rsidR="00843FF6" w:rsidRDefault="00A24D92" w:rsidP="00A24D92">
      <w:pPr>
        <w:pStyle w:val="Paragrafoelenco"/>
        <w:numPr>
          <w:ilvl w:val="0"/>
          <w:numId w:val="25"/>
        </w:numPr>
        <w:ind w:left="360" w:right="397"/>
        <w:jc w:val="both"/>
        <w:rPr>
          <w:rFonts w:ascii="Times New Roman" w:hAnsi="Times New Roman" w:cs="Times New Roman"/>
          <w:sz w:val="28"/>
          <w:szCs w:val="28"/>
        </w:rPr>
      </w:pPr>
      <w:proofErr w:type="gramStart"/>
      <w:r w:rsidRPr="00A24D92">
        <w:rPr>
          <w:rFonts w:ascii="Times New Roman" w:hAnsi="Times New Roman" w:cs="Times New Roman"/>
          <w:sz w:val="28"/>
          <w:szCs w:val="28"/>
        </w:rPr>
        <w:t>r</w:t>
      </w:r>
      <w:r w:rsidR="00843FF6" w:rsidRPr="00A24D92">
        <w:rPr>
          <w:rFonts w:ascii="Times New Roman" w:hAnsi="Times New Roman" w:cs="Times New Roman"/>
          <w:sz w:val="28"/>
          <w:szCs w:val="28"/>
        </w:rPr>
        <w:t>iceve</w:t>
      </w:r>
      <w:proofErr w:type="gramEnd"/>
      <w:r w:rsidR="00843FF6" w:rsidRPr="00A24D92">
        <w:rPr>
          <w:rFonts w:ascii="Times New Roman" w:hAnsi="Times New Roman" w:cs="Times New Roman"/>
          <w:sz w:val="28"/>
          <w:szCs w:val="28"/>
        </w:rPr>
        <w:t xml:space="preserve"> periodicamente informazioni dai responsabili delle attività a rischio;</w:t>
      </w:r>
    </w:p>
    <w:p w:rsidR="00843FF6" w:rsidRDefault="00A24D92" w:rsidP="00A24D92">
      <w:pPr>
        <w:pStyle w:val="Paragrafoelenco"/>
        <w:numPr>
          <w:ilvl w:val="0"/>
          <w:numId w:val="25"/>
        </w:numPr>
        <w:ind w:left="360" w:right="397"/>
        <w:jc w:val="both"/>
        <w:rPr>
          <w:rFonts w:ascii="Times New Roman" w:hAnsi="Times New Roman" w:cs="Times New Roman"/>
          <w:sz w:val="28"/>
          <w:szCs w:val="28"/>
        </w:rPr>
      </w:pPr>
      <w:proofErr w:type="gramStart"/>
      <w:r w:rsidRPr="00A24D92">
        <w:rPr>
          <w:rFonts w:ascii="Times New Roman" w:hAnsi="Times New Roman" w:cs="Times New Roman"/>
          <w:sz w:val="28"/>
          <w:szCs w:val="28"/>
        </w:rPr>
        <w:t>p</w:t>
      </w:r>
      <w:r w:rsidR="00843FF6" w:rsidRPr="00A24D92">
        <w:rPr>
          <w:rFonts w:ascii="Times New Roman" w:hAnsi="Times New Roman" w:cs="Times New Roman"/>
          <w:sz w:val="28"/>
          <w:szCs w:val="28"/>
        </w:rPr>
        <w:t>uò</w:t>
      </w:r>
      <w:proofErr w:type="gramEnd"/>
      <w:r w:rsidR="00843FF6" w:rsidRPr="00A24D92">
        <w:rPr>
          <w:rFonts w:ascii="Times New Roman" w:hAnsi="Times New Roman" w:cs="Times New Roman"/>
          <w:sz w:val="28"/>
          <w:szCs w:val="28"/>
        </w:rPr>
        <w:t xml:space="preserve"> chiedere il supporto dell’Avvocatura provinciale per problematiche di particolare complessità o che richiedono competenze specifiche;</w:t>
      </w:r>
    </w:p>
    <w:p w:rsidR="00843FF6" w:rsidRPr="00A24D92" w:rsidRDefault="00A24D92" w:rsidP="00A24D92">
      <w:pPr>
        <w:pStyle w:val="Paragrafoelenco"/>
        <w:numPr>
          <w:ilvl w:val="0"/>
          <w:numId w:val="25"/>
        </w:numPr>
        <w:ind w:left="360" w:right="397"/>
        <w:jc w:val="both"/>
        <w:rPr>
          <w:rFonts w:ascii="Times New Roman" w:hAnsi="Times New Roman" w:cs="Times New Roman"/>
          <w:sz w:val="28"/>
          <w:szCs w:val="28"/>
        </w:rPr>
      </w:pPr>
      <w:proofErr w:type="gramStart"/>
      <w:r w:rsidRPr="00A24D92">
        <w:rPr>
          <w:rFonts w:ascii="Times New Roman" w:hAnsi="Times New Roman" w:cs="Times New Roman"/>
          <w:sz w:val="28"/>
          <w:szCs w:val="28"/>
        </w:rPr>
        <w:t>s</w:t>
      </w:r>
      <w:r w:rsidR="00843FF6" w:rsidRPr="00A24D92">
        <w:rPr>
          <w:rFonts w:ascii="Times New Roman" w:hAnsi="Times New Roman" w:cs="Times New Roman"/>
          <w:sz w:val="28"/>
          <w:szCs w:val="28"/>
        </w:rPr>
        <w:t>ottopone</w:t>
      </w:r>
      <w:proofErr w:type="gramEnd"/>
      <w:r w:rsidR="00843FF6" w:rsidRPr="00A24D92">
        <w:rPr>
          <w:rFonts w:ascii="Times New Roman" w:hAnsi="Times New Roman" w:cs="Times New Roman"/>
          <w:sz w:val="28"/>
          <w:szCs w:val="28"/>
        </w:rPr>
        <w:t xml:space="preserve"> all’Ufficio procedimenti disciplinari le proposte di adozione di procedure sanzionatorie nei confronti dei dirigenti o dei dipendenti.</w:t>
      </w:r>
    </w:p>
    <w:p w:rsidR="00843FF6" w:rsidRDefault="00843FF6" w:rsidP="00843FF6">
      <w:pPr>
        <w:ind w:right="397"/>
        <w:jc w:val="both"/>
        <w:rPr>
          <w:rFonts w:ascii="Times New Roman" w:hAnsi="Times New Roman" w:cs="Times New Roman"/>
          <w:sz w:val="28"/>
          <w:szCs w:val="28"/>
        </w:rPr>
      </w:pPr>
      <w:r w:rsidRPr="00277A4C">
        <w:rPr>
          <w:rFonts w:ascii="Times New Roman" w:hAnsi="Times New Roman" w:cs="Times New Roman"/>
          <w:sz w:val="28"/>
          <w:szCs w:val="28"/>
        </w:rPr>
        <w:t xml:space="preserve">Il personale dell’Ente ha facoltà di rivolgersi direttamente al </w:t>
      </w:r>
      <w:r w:rsidR="00A24D92">
        <w:rPr>
          <w:rFonts w:ascii="Times New Roman" w:hAnsi="Times New Roman" w:cs="Times New Roman"/>
          <w:sz w:val="28"/>
          <w:szCs w:val="28"/>
        </w:rPr>
        <w:t>Responsabile</w:t>
      </w:r>
      <w:r w:rsidRPr="00277A4C">
        <w:rPr>
          <w:rFonts w:ascii="Times New Roman" w:hAnsi="Times New Roman" w:cs="Times New Roman"/>
          <w:sz w:val="28"/>
          <w:szCs w:val="28"/>
        </w:rPr>
        <w:t xml:space="preserve"> per segnalare violazioni del Piano.</w:t>
      </w:r>
    </w:p>
    <w:p w:rsidR="00843FF6" w:rsidRPr="00277A4C" w:rsidRDefault="00843FF6" w:rsidP="00843FF6">
      <w:pPr>
        <w:ind w:right="397"/>
        <w:jc w:val="both"/>
        <w:rPr>
          <w:rFonts w:ascii="Times New Roman" w:hAnsi="Times New Roman" w:cs="Times New Roman"/>
          <w:sz w:val="28"/>
          <w:szCs w:val="28"/>
        </w:rPr>
      </w:pPr>
      <w:r w:rsidRPr="00277A4C">
        <w:rPr>
          <w:rFonts w:ascii="Times New Roman" w:hAnsi="Times New Roman" w:cs="Times New Roman"/>
          <w:sz w:val="28"/>
          <w:szCs w:val="28"/>
        </w:rPr>
        <w:t>Al fine di cui al punto precedente</w:t>
      </w:r>
      <w:r w:rsidR="00766F79" w:rsidRPr="00277A4C">
        <w:rPr>
          <w:rFonts w:ascii="Times New Roman" w:hAnsi="Times New Roman" w:cs="Times New Roman"/>
          <w:sz w:val="28"/>
          <w:szCs w:val="28"/>
        </w:rPr>
        <w:t>,</w:t>
      </w:r>
      <w:r w:rsidRPr="00277A4C">
        <w:rPr>
          <w:rFonts w:ascii="Times New Roman" w:hAnsi="Times New Roman" w:cs="Times New Roman"/>
          <w:sz w:val="28"/>
          <w:szCs w:val="28"/>
        </w:rPr>
        <w:t xml:space="preserve"> l’Ente adotta misure idonee affinché sia sempre garantita la riservatezza come l’identità di chi trasmette al </w:t>
      </w:r>
      <w:r w:rsidR="00A24D92">
        <w:rPr>
          <w:rFonts w:ascii="Times New Roman" w:hAnsi="Times New Roman" w:cs="Times New Roman"/>
          <w:sz w:val="28"/>
          <w:szCs w:val="28"/>
        </w:rPr>
        <w:t>Responsabile</w:t>
      </w:r>
      <w:r w:rsidRPr="00277A4C">
        <w:rPr>
          <w:rFonts w:ascii="Times New Roman" w:hAnsi="Times New Roman" w:cs="Times New Roman"/>
          <w:sz w:val="28"/>
          <w:szCs w:val="28"/>
        </w:rPr>
        <w:t xml:space="preserve"> informazioni purché veritiere e utili per identificare comportamenti difformi da quanto previsto nelle procedure contemplate dal sistema di controllo interno, dal Piano e dalle procedure stabilite per la sua attuazione.</w:t>
      </w:r>
    </w:p>
    <w:p w:rsidR="00197F37" w:rsidRDefault="00197F37" w:rsidP="00532448">
      <w:pPr>
        <w:spacing w:after="0"/>
        <w:ind w:left="357" w:right="397"/>
        <w:jc w:val="center"/>
        <w:rPr>
          <w:rFonts w:ascii="Times New Roman" w:hAnsi="Times New Roman" w:cs="Times New Roman"/>
          <w:b/>
          <w:sz w:val="28"/>
          <w:szCs w:val="28"/>
        </w:rPr>
      </w:pPr>
    </w:p>
    <w:p w:rsidR="00563EA2" w:rsidRPr="00277A4C" w:rsidRDefault="00563EA2" w:rsidP="00532448">
      <w:pPr>
        <w:spacing w:after="0"/>
        <w:ind w:left="357" w:right="397"/>
        <w:jc w:val="center"/>
        <w:rPr>
          <w:rFonts w:ascii="Times New Roman" w:hAnsi="Times New Roman" w:cs="Times New Roman"/>
          <w:b/>
          <w:sz w:val="28"/>
          <w:szCs w:val="28"/>
        </w:rPr>
      </w:pPr>
      <w:r w:rsidRPr="00277A4C">
        <w:rPr>
          <w:rFonts w:ascii="Times New Roman" w:hAnsi="Times New Roman" w:cs="Times New Roman"/>
          <w:b/>
          <w:sz w:val="28"/>
          <w:szCs w:val="28"/>
        </w:rPr>
        <w:t xml:space="preserve">Art. </w:t>
      </w:r>
      <w:r w:rsidR="00E05D6F" w:rsidRPr="00277A4C">
        <w:rPr>
          <w:rFonts w:ascii="Times New Roman" w:hAnsi="Times New Roman" w:cs="Times New Roman"/>
          <w:b/>
          <w:sz w:val="28"/>
          <w:szCs w:val="28"/>
        </w:rPr>
        <w:t>5</w:t>
      </w:r>
    </w:p>
    <w:p w:rsidR="00563EA2" w:rsidRPr="00277A4C" w:rsidRDefault="00563EA2" w:rsidP="00532448">
      <w:pPr>
        <w:spacing w:after="0"/>
        <w:ind w:left="357" w:right="397"/>
        <w:jc w:val="center"/>
        <w:rPr>
          <w:rFonts w:ascii="Times New Roman" w:hAnsi="Times New Roman" w:cs="Times New Roman"/>
          <w:b/>
          <w:sz w:val="28"/>
          <w:szCs w:val="28"/>
        </w:rPr>
      </w:pPr>
      <w:r w:rsidRPr="00277A4C">
        <w:rPr>
          <w:rFonts w:ascii="Times New Roman" w:hAnsi="Times New Roman" w:cs="Times New Roman"/>
          <w:b/>
          <w:sz w:val="28"/>
          <w:szCs w:val="28"/>
        </w:rPr>
        <w:lastRenderedPageBreak/>
        <w:t>Dirigenti dei Settori</w:t>
      </w:r>
    </w:p>
    <w:p w:rsidR="00F2558B" w:rsidRPr="00277A4C" w:rsidRDefault="00F2558B" w:rsidP="0085134D">
      <w:pPr>
        <w:ind w:right="397"/>
        <w:jc w:val="both"/>
        <w:rPr>
          <w:rFonts w:ascii="Times New Roman" w:hAnsi="Times New Roman" w:cs="Times New Roman"/>
          <w:sz w:val="28"/>
          <w:szCs w:val="28"/>
        </w:rPr>
      </w:pPr>
    </w:p>
    <w:p w:rsidR="007127EF" w:rsidRPr="00B030EB" w:rsidRDefault="00537DF9" w:rsidP="0085134D">
      <w:pPr>
        <w:ind w:right="397"/>
        <w:jc w:val="both"/>
        <w:rPr>
          <w:rFonts w:ascii="Times New Roman" w:hAnsi="Times New Roman" w:cs="Times New Roman"/>
          <w:sz w:val="28"/>
          <w:szCs w:val="28"/>
        </w:rPr>
      </w:pPr>
      <w:r w:rsidRPr="00B030EB">
        <w:rPr>
          <w:rFonts w:ascii="Times New Roman" w:hAnsi="Times New Roman" w:cs="Times New Roman"/>
          <w:sz w:val="28"/>
          <w:szCs w:val="28"/>
        </w:rPr>
        <w:t xml:space="preserve">I Dirigenti dei Settori sono individuati nel presente Piano quali referenti principali per la sua attuazione. </w:t>
      </w:r>
    </w:p>
    <w:p w:rsidR="005912EE" w:rsidRPr="00B030EB" w:rsidRDefault="00537DF9" w:rsidP="0085134D">
      <w:pPr>
        <w:ind w:right="397"/>
        <w:jc w:val="both"/>
        <w:rPr>
          <w:rFonts w:ascii="Times New Roman" w:hAnsi="Times New Roman" w:cs="Times New Roman"/>
          <w:sz w:val="28"/>
          <w:szCs w:val="28"/>
        </w:rPr>
      </w:pPr>
      <w:r w:rsidRPr="00B030EB">
        <w:rPr>
          <w:rFonts w:ascii="Times New Roman" w:hAnsi="Times New Roman" w:cs="Times New Roman"/>
          <w:sz w:val="28"/>
          <w:szCs w:val="28"/>
        </w:rPr>
        <w:t>Essi, in particolare:</w:t>
      </w:r>
    </w:p>
    <w:p w:rsidR="00537DF9" w:rsidRPr="00B030EB" w:rsidRDefault="00537DF9" w:rsidP="00404825">
      <w:pPr>
        <w:pStyle w:val="Paragrafoelenco"/>
        <w:numPr>
          <w:ilvl w:val="0"/>
          <w:numId w:val="12"/>
        </w:numPr>
        <w:autoSpaceDE w:val="0"/>
        <w:autoSpaceDN w:val="0"/>
        <w:adjustRightInd w:val="0"/>
        <w:spacing w:after="0"/>
        <w:ind w:left="426" w:right="284" w:hanging="284"/>
        <w:jc w:val="both"/>
        <w:rPr>
          <w:rFonts w:ascii="TimesNewRomanPSMT" w:hAnsi="TimesNewRomanPSMT" w:cs="TimesNewRomanPSMT"/>
          <w:sz w:val="28"/>
          <w:szCs w:val="28"/>
        </w:rPr>
      </w:pPr>
      <w:proofErr w:type="gramStart"/>
      <w:r w:rsidRPr="00B030EB">
        <w:rPr>
          <w:rFonts w:ascii="TimesNewRomanPSMT" w:hAnsi="TimesNewRomanPSMT" w:cs="TimesNewRomanPSMT"/>
          <w:sz w:val="28"/>
          <w:szCs w:val="28"/>
        </w:rPr>
        <w:t>concorrono</w:t>
      </w:r>
      <w:proofErr w:type="gramEnd"/>
      <w:r w:rsidRPr="00B030EB">
        <w:rPr>
          <w:rFonts w:ascii="TimesNewRomanPSMT" w:hAnsi="TimesNewRomanPSMT" w:cs="TimesNewRomanPSMT"/>
          <w:sz w:val="28"/>
          <w:szCs w:val="28"/>
        </w:rPr>
        <w:t xml:space="preserve"> alla definizione delle misure idonee a prevenire e contrastare i fenomeni di corruzione e ne controllano il rispetto da parte dei dipendenti dell'ufficio cui sono preposti;</w:t>
      </w:r>
    </w:p>
    <w:p w:rsidR="00537DF9" w:rsidRPr="00B030EB" w:rsidRDefault="00537DF9" w:rsidP="00404825">
      <w:pPr>
        <w:pStyle w:val="Paragrafoelenco"/>
        <w:numPr>
          <w:ilvl w:val="0"/>
          <w:numId w:val="12"/>
        </w:numPr>
        <w:autoSpaceDE w:val="0"/>
        <w:autoSpaceDN w:val="0"/>
        <w:adjustRightInd w:val="0"/>
        <w:spacing w:after="0"/>
        <w:ind w:left="426" w:right="284" w:hanging="284"/>
        <w:jc w:val="both"/>
        <w:rPr>
          <w:rFonts w:ascii="TimesNewRomanPSMT" w:hAnsi="TimesNewRomanPSMT" w:cs="TimesNewRomanPSMT"/>
          <w:sz w:val="28"/>
          <w:szCs w:val="28"/>
        </w:rPr>
      </w:pPr>
      <w:proofErr w:type="gramStart"/>
      <w:r w:rsidRPr="00B030EB">
        <w:rPr>
          <w:rFonts w:ascii="TimesNewRomanPSMT" w:hAnsi="TimesNewRomanPSMT" w:cs="TimesNewRomanPSMT"/>
          <w:sz w:val="28"/>
          <w:szCs w:val="28"/>
        </w:rPr>
        <w:t>forniscono</w:t>
      </w:r>
      <w:proofErr w:type="gramEnd"/>
      <w:r w:rsidRPr="00B030EB">
        <w:rPr>
          <w:rFonts w:ascii="TimesNewRomanPSMT" w:hAnsi="TimesNewRomanPSMT" w:cs="TimesNewRomanPSMT"/>
          <w:sz w:val="28"/>
          <w:szCs w:val="28"/>
        </w:rPr>
        <w:t xml:space="preserve"> le informazioni richieste dal Responsabile della </w:t>
      </w:r>
      <w:r w:rsidR="0024178A" w:rsidRPr="00B030EB">
        <w:rPr>
          <w:rFonts w:ascii="TimesNewRomanPSMT" w:hAnsi="TimesNewRomanPSMT" w:cs="TimesNewRomanPSMT"/>
          <w:sz w:val="28"/>
          <w:szCs w:val="28"/>
        </w:rPr>
        <w:t>P</w:t>
      </w:r>
      <w:r w:rsidRPr="00B030EB">
        <w:rPr>
          <w:rFonts w:ascii="TimesNewRomanPSMT" w:hAnsi="TimesNewRomanPSMT" w:cs="TimesNewRomanPSMT"/>
          <w:sz w:val="28"/>
          <w:szCs w:val="28"/>
        </w:rPr>
        <w:t xml:space="preserve">revenzione della </w:t>
      </w:r>
      <w:r w:rsidR="0024178A" w:rsidRPr="00B030EB">
        <w:rPr>
          <w:rFonts w:ascii="TimesNewRomanPSMT" w:hAnsi="TimesNewRomanPSMT" w:cs="TimesNewRomanPSMT"/>
          <w:sz w:val="28"/>
          <w:szCs w:val="28"/>
        </w:rPr>
        <w:t>C</w:t>
      </w:r>
      <w:r w:rsidRPr="00B030EB">
        <w:rPr>
          <w:rFonts w:ascii="TimesNewRomanPSMT" w:hAnsi="TimesNewRomanPSMT" w:cs="TimesNewRomanPSMT"/>
          <w:sz w:val="28"/>
          <w:szCs w:val="28"/>
        </w:rPr>
        <w:t>orruzione per l'individuazione delle attività nell'ambito delle quali è più elevato il rischio corruzione e formulano specifiche proposte volte alla prevenzione del rischio medesimo;</w:t>
      </w:r>
    </w:p>
    <w:p w:rsidR="00537DF9" w:rsidRPr="00B030EB" w:rsidRDefault="00537DF9" w:rsidP="00404825">
      <w:pPr>
        <w:pStyle w:val="Paragrafoelenco"/>
        <w:numPr>
          <w:ilvl w:val="0"/>
          <w:numId w:val="12"/>
        </w:numPr>
        <w:autoSpaceDE w:val="0"/>
        <w:autoSpaceDN w:val="0"/>
        <w:adjustRightInd w:val="0"/>
        <w:spacing w:after="0"/>
        <w:ind w:left="426" w:right="284" w:hanging="284"/>
        <w:jc w:val="both"/>
        <w:rPr>
          <w:rFonts w:ascii="TimesNewRomanPSMT" w:hAnsi="TimesNewRomanPSMT" w:cs="TimesNewRomanPSMT"/>
          <w:sz w:val="28"/>
          <w:szCs w:val="28"/>
        </w:rPr>
      </w:pPr>
      <w:proofErr w:type="gramStart"/>
      <w:r w:rsidRPr="00B030EB">
        <w:rPr>
          <w:rFonts w:ascii="TimesNewRomanPSMT" w:hAnsi="TimesNewRomanPSMT" w:cs="TimesNewRomanPSMT"/>
          <w:sz w:val="28"/>
          <w:szCs w:val="28"/>
        </w:rPr>
        <w:t>provvedono</w:t>
      </w:r>
      <w:proofErr w:type="gramEnd"/>
      <w:r w:rsidRPr="00B030EB">
        <w:rPr>
          <w:rFonts w:ascii="TimesNewRomanPSMT" w:hAnsi="TimesNewRomanPSMT" w:cs="TimesNewRomanPSMT"/>
          <w:sz w:val="28"/>
          <w:szCs w:val="28"/>
        </w:rPr>
        <w:t xml:space="preserve"> al monitoraggio delle attività nell'ambito delle quali è più elevato il rischio corruzione svolte nel servizio a cui sono preposti e dispongono, con provvedimento motivato, la rotazione del personale nei casi di avvio di procedimenti penali o disciplinari per condotte di natura corruttiva;</w:t>
      </w:r>
    </w:p>
    <w:p w:rsidR="00537DF9" w:rsidRPr="00B030EB" w:rsidRDefault="00537DF9" w:rsidP="00404825">
      <w:pPr>
        <w:pStyle w:val="Paragrafoelenco"/>
        <w:numPr>
          <w:ilvl w:val="0"/>
          <w:numId w:val="12"/>
        </w:numPr>
        <w:autoSpaceDE w:val="0"/>
        <w:autoSpaceDN w:val="0"/>
        <w:adjustRightInd w:val="0"/>
        <w:spacing w:after="0"/>
        <w:ind w:left="426" w:right="284" w:hanging="284"/>
        <w:jc w:val="both"/>
        <w:rPr>
          <w:rFonts w:ascii="TimesNewRomanPSMT" w:hAnsi="TimesNewRomanPSMT" w:cs="TimesNewRomanPSMT"/>
          <w:sz w:val="28"/>
          <w:szCs w:val="28"/>
        </w:rPr>
      </w:pPr>
      <w:proofErr w:type="gramStart"/>
      <w:r w:rsidRPr="00B030EB">
        <w:rPr>
          <w:rFonts w:ascii="TimesNewRomanPSMT" w:hAnsi="TimesNewRomanPSMT" w:cs="TimesNewRomanPSMT"/>
          <w:sz w:val="28"/>
          <w:szCs w:val="28"/>
        </w:rPr>
        <w:t>attuano</w:t>
      </w:r>
      <w:proofErr w:type="gramEnd"/>
      <w:r w:rsidRPr="00B030EB">
        <w:rPr>
          <w:rFonts w:ascii="TimesNewRomanPSMT" w:hAnsi="TimesNewRomanPSMT" w:cs="TimesNewRomanPSMT"/>
          <w:sz w:val="28"/>
          <w:szCs w:val="28"/>
        </w:rPr>
        <w:t xml:space="preserve"> nell’ambito dei servizi cui sono preposti le prescrizioni contenute nel PTPC;</w:t>
      </w:r>
    </w:p>
    <w:p w:rsidR="00537DF9" w:rsidRPr="00B030EB" w:rsidRDefault="00537DF9" w:rsidP="00404825">
      <w:pPr>
        <w:pStyle w:val="Paragrafoelenco"/>
        <w:numPr>
          <w:ilvl w:val="0"/>
          <w:numId w:val="12"/>
        </w:numPr>
        <w:autoSpaceDE w:val="0"/>
        <w:autoSpaceDN w:val="0"/>
        <w:adjustRightInd w:val="0"/>
        <w:spacing w:after="0"/>
        <w:ind w:left="426" w:right="284" w:hanging="284"/>
        <w:jc w:val="both"/>
        <w:rPr>
          <w:rFonts w:ascii="TimesNewRomanPSMT" w:hAnsi="TimesNewRomanPSMT" w:cs="TimesNewRomanPSMT"/>
          <w:sz w:val="28"/>
          <w:szCs w:val="28"/>
        </w:rPr>
      </w:pPr>
      <w:proofErr w:type="gramStart"/>
      <w:r w:rsidRPr="00B030EB">
        <w:rPr>
          <w:rFonts w:ascii="TimesNewRomanPSMT" w:hAnsi="TimesNewRomanPSMT" w:cs="TimesNewRomanPSMT"/>
          <w:sz w:val="28"/>
          <w:szCs w:val="28"/>
        </w:rPr>
        <w:t>svolgono</w:t>
      </w:r>
      <w:proofErr w:type="gramEnd"/>
      <w:r w:rsidRPr="00B030EB">
        <w:rPr>
          <w:rFonts w:ascii="TimesNewRomanPSMT" w:hAnsi="TimesNewRomanPSMT" w:cs="TimesNewRomanPSMT"/>
          <w:sz w:val="28"/>
          <w:szCs w:val="28"/>
        </w:rPr>
        <w:t xml:space="preserve"> attività informativa nei confronti del Responsabile della </w:t>
      </w:r>
      <w:r w:rsidR="0024178A" w:rsidRPr="00B030EB">
        <w:rPr>
          <w:rFonts w:ascii="TimesNewRomanPSMT" w:hAnsi="TimesNewRomanPSMT" w:cs="TimesNewRomanPSMT"/>
          <w:sz w:val="28"/>
          <w:szCs w:val="28"/>
        </w:rPr>
        <w:t>Prevenzione</w:t>
      </w:r>
      <w:r w:rsidRPr="00B030EB">
        <w:rPr>
          <w:rFonts w:ascii="TimesNewRomanPSMT" w:hAnsi="TimesNewRomanPSMT" w:cs="TimesNewRomanPSMT"/>
          <w:sz w:val="28"/>
          <w:szCs w:val="28"/>
        </w:rPr>
        <w:t xml:space="preserve"> della corruzione;</w:t>
      </w:r>
    </w:p>
    <w:p w:rsidR="00A75182" w:rsidRPr="00B030EB" w:rsidRDefault="00537DF9" w:rsidP="00404825">
      <w:pPr>
        <w:pStyle w:val="Paragrafoelenco"/>
        <w:numPr>
          <w:ilvl w:val="0"/>
          <w:numId w:val="12"/>
        </w:numPr>
        <w:autoSpaceDE w:val="0"/>
        <w:autoSpaceDN w:val="0"/>
        <w:adjustRightInd w:val="0"/>
        <w:spacing w:after="0"/>
        <w:ind w:left="426" w:right="284" w:hanging="284"/>
        <w:jc w:val="both"/>
        <w:rPr>
          <w:rFonts w:ascii="Times New Roman" w:hAnsi="Times New Roman" w:cs="Times New Roman"/>
          <w:sz w:val="28"/>
          <w:szCs w:val="28"/>
        </w:rPr>
      </w:pPr>
      <w:proofErr w:type="gramStart"/>
      <w:r w:rsidRPr="00B030EB">
        <w:rPr>
          <w:rFonts w:ascii="TimesNewRomanPSMT" w:hAnsi="TimesNewRomanPSMT" w:cs="TimesNewRomanPSMT"/>
          <w:sz w:val="28"/>
          <w:szCs w:val="28"/>
        </w:rPr>
        <w:t>relazionano</w:t>
      </w:r>
      <w:proofErr w:type="gramEnd"/>
      <w:r w:rsidRPr="00B030EB">
        <w:rPr>
          <w:rFonts w:ascii="TimesNewRomanPSMT" w:hAnsi="TimesNewRomanPSMT" w:cs="TimesNewRomanPSMT"/>
          <w:sz w:val="28"/>
          <w:szCs w:val="28"/>
        </w:rPr>
        <w:t xml:space="preserve"> con cadenza semestrale sullo stato di attuazione del Piano al Responsabile della </w:t>
      </w:r>
      <w:r w:rsidR="0024178A" w:rsidRPr="00B030EB">
        <w:rPr>
          <w:rFonts w:ascii="TimesNewRomanPSMT" w:hAnsi="TimesNewRomanPSMT" w:cs="TimesNewRomanPSMT"/>
          <w:sz w:val="28"/>
          <w:szCs w:val="28"/>
        </w:rPr>
        <w:t>Prevenzione</w:t>
      </w:r>
      <w:r w:rsidRPr="00B030EB">
        <w:rPr>
          <w:rFonts w:ascii="TimesNewRomanPSMT" w:hAnsi="TimesNewRomanPSMT" w:cs="TimesNewRomanPSMT"/>
          <w:sz w:val="28"/>
          <w:szCs w:val="28"/>
        </w:rPr>
        <w:t xml:space="preserve"> della corruzione.</w:t>
      </w:r>
    </w:p>
    <w:p w:rsidR="00964115" w:rsidRPr="00B030EB" w:rsidRDefault="00964115" w:rsidP="00F2558B">
      <w:pPr>
        <w:autoSpaceDE w:val="0"/>
        <w:autoSpaceDN w:val="0"/>
        <w:adjustRightInd w:val="0"/>
        <w:spacing w:after="0"/>
        <w:ind w:left="426" w:right="284" w:hanging="284"/>
        <w:jc w:val="both"/>
        <w:rPr>
          <w:rFonts w:ascii="Times New Roman" w:hAnsi="Times New Roman" w:cs="Times New Roman"/>
          <w:sz w:val="28"/>
          <w:szCs w:val="28"/>
        </w:rPr>
      </w:pPr>
    </w:p>
    <w:p w:rsidR="00532448" w:rsidRPr="00B030EB" w:rsidRDefault="00532448" w:rsidP="00532448">
      <w:pPr>
        <w:spacing w:after="0"/>
        <w:ind w:left="360" w:right="397"/>
        <w:jc w:val="center"/>
        <w:rPr>
          <w:rFonts w:ascii="Times New Roman" w:hAnsi="Times New Roman" w:cs="Times New Roman"/>
          <w:b/>
          <w:sz w:val="28"/>
          <w:szCs w:val="28"/>
        </w:rPr>
      </w:pPr>
    </w:p>
    <w:p w:rsidR="00964115" w:rsidRPr="00277A4C" w:rsidRDefault="00964115" w:rsidP="00532448">
      <w:pPr>
        <w:spacing w:after="0"/>
        <w:ind w:left="360" w:right="397"/>
        <w:jc w:val="center"/>
        <w:rPr>
          <w:rFonts w:ascii="Times New Roman" w:hAnsi="Times New Roman" w:cs="Times New Roman"/>
          <w:b/>
          <w:sz w:val="28"/>
          <w:szCs w:val="28"/>
        </w:rPr>
      </w:pPr>
      <w:r w:rsidRPr="00B030EB">
        <w:rPr>
          <w:rFonts w:ascii="Times New Roman" w:hAnsi="Times New Roman" w:cs="Times New Roman"/>
          <w:b/>
          <w:sz w:val="28"/>
          <w:szCs w:val="28"/>
        </w:rPr>
        <w:t xml:space="preserve">Art. </w:t>
      </w:r>
      <w:r w:rsidR="00E05D6F" w:rsidRPr="00B030EB">
        <w:rPr>
          <w:rFonts w:ascii="Times New Roman" w:hAnsi="Times New Roman" w:cs="Times New Roman"/>
          <w:b/>
          <w:sz w:val="28"/>
          <w:szCs w:val="28"/>
        </w:rPr>
        <w:t>6</w:t>
      </w:r>
    </w:p>
    <w:p w:rsidR="00964115" w:rsidRDefault="00964115" w:rsidP="00532448">
      <w:pPr>
        <w:spacing w:after="0"/>
        <w:ind w:left="709" w:right="397"/>
        <w:jc w:val="center"/>
        <w:rPr>
          <w:rFonts w:ascii="Times New Roman" w:hAnsi="Times New Roman" w:cs="Times New Roman"/>
          <w:b/>
          <w:sz w:val="28"/>
          <w:szCs w:val="28"/>
        </w:rPr>
      </w:pPr>
      <w:r w:rsidRPr="00277A4C">
        <w:rPr>
          <w:rFonts w:ascii="Times New Roman" w:hAnsi="Times New Roman" w:cs="Times New Roman"/>
          <w:b/>
          <w:sz w:val="28"/>
          <w:szCs w:val="28"/>
        </w:rPr>
        <w:t>Organismo Indipendente di Valutazione</w:t>
      </w:r>
    </w:p>
    <w:p w:rsidR="00F50F87" w:rsidRPr="00277A4C" w:rsidRDefault="00F50F87" w:rsidP="00532448">
      <w:pPr>
        <w:spacing w:after="0"/>
        <w:ind w:left="709" w:right="397"/>
        <w:jc w:val="center"/>
        <w:rPr>
          <w:rFonts w:ascii="Times New Roman" w:hAnsi="Times New Roman" w:cs="Times New Roman"/>
          <w:b/>
          <w:sz w:val="28"/>
          <w:szCs w:val="28"/>
        </w:rPr>
      </w:pPr>
    </w:p>
    <w:p w:rsidR="00964115" w:rsidRPr="00B030EB" w:rsidRDefault="006C61C0" w:rsidP="00964115">
      <w:pPr>
        <w:ind w:right="397"/>
        <w:jc w:val="both"/>
        <w:rPr>
          <w:rFonts w:ascii="Times New Roman" w:hAnsi="Times New Roman" w:cs="Times New Roman"/>
          <w:sz w:val="28"/>
          <w:szCs w:val="28"/>
        </w:rPr>
      </w:pPr>
      <w:r w:rsidRPr="00B030EB">
        <w:rPr>
          <w:rFonts w:ascii="Times New Roman" w:hAnsi="Times New Roman" w:cs="Times New Roman"/>
          <w:bCs/>
          <w:sz w:val="28"/>
          <w:szCs w:val="28"/>
        </w:rPr>
        <w:t>L’Organismo in</w:t>
      </w:r>
      <w:r w:rsidR="00B030EB" w:rsidRPr="00B030EB">
        <w:rPr>
          <w:rFonts w:ascii="Times New Roman" w:hAnsi="Times New Roman" w:cs="Times New Roman"/>
          <w:bCs/>
          <w:sz w:val="28"/>
          <w:szCs w:val="28"/>
        </w:rPr>
        <w:t>dipendente</w:t>
      </w:r>
      <w:r w:rsidRPr="00B030EB">
        <w:rPr>
          <w:rFonts w:ascii="Times New Roman" w:hAnsi="Times New Roman" w:cs="Times New Roman"/>
          <w:bCs/>
          <w:sz w:val="28"/>
          <w:szCs w:val="28"/>
        </w:rPr>
        <w:t xml:space="preserve"> di valutazione, disciplinato dal regolamento approvato con deliberazione del Commissario Straordinario n. 81 del </w:t>
      </w:r>
      <w:proofErr w:type="gramStart"/>
      <w:r w:rsidRPr="00B030EB">
        <w:rPr>
          <w:rFonts w:ascii="Times New Roman" w:hAnsi="Times New Roman" w:cs="Times New Roman"/>
          <w:bCs/>
          <w:sz w:val="28"/>
          <w:szCs w:val="28"/>
        </w:rPr>
        <w:t>13.8.’</w:t>
      </w:r>
      <w:proofErr w:type="gramEnd"/>
      <w:r w:rsidRPr="00B030EB">
        <w:rPr>
          <w:rFonts w:ascii="Times New Roman" w:hAnsi="Times New Roman" w:cs="Times New Roman"/>
          <w:bCs/>
          <w:sz w:val="28"/>
          <w:szCs w:val="28"/>
        </w:rPr>
        <w:t>13, verifica, anche ai fini della performance</w:t>
      </w:r>
      <w:r w:rsidR="00964115" w:rsidRPr="00B030EB">
        <w:rPr>
          <w:rFonts w:ascii="Times New Roman" w:hAnsi="Times New Roman" w:cs="Times New Roman"/>
          <w:sz w:val="28"/>
          <w:szCs w:val="28"/>
        </w:rPr>
        <w:t xml:space="preserve"> individuale dei Dirigenti di Settore, la corretta applicazione del </w:t>
      </w:r>
      <w:r w:rsidR="00F2558B" w:rsidRPr="00B030EB">
        <w:rPr>
          <w:rFonts w:ascii="Times New Roman" w:hAnsi="Times New Roman" w:cs="Times New Roman"/>
          <w:sz w:val="28"/>
          <w:szCs w:val="28"/>
        </w:rPr>
        <w:t>P</w:t>
      </w:r>
      <w:r w:rsidR="00964115" w:rsidRPr="00B030EB">
        <w:rPr>
          <w:rFonts w:ascii="Times New Roman" w:hAnsi="Times New Roman" w:cs="Times New Roman"/>
          <w:sz w:val="28"/>
          <w:szCs w:val="28"/>
        </w:rPr>
        <w:t xml:space="preserve">iano di </w:t>
      </w:r>
      <w:r w:rsidR="0024178A" w:rsidRPr="00B030EB">
        <w:rPr>
          <w:rFonts w:ascii="Times New Roman" w:hAnsi="Times New Roman" w:cs="Times New Roman"/>
          <w:sz w:val="28"/>
          <w:szCs w:val="28"/>
        </w:rPr>
        <w:t>Prevenzione</w:t>
      </w:r>
      <w:r w:rsidR="00964115" w:rsidRPr="00B030EB">
        <w:rPr>
          <w:rFonts w:ascii="Times New Roman" w:hAnsi="Times New Roman" w:cs="Times New Roman"/>
          <w:sz w:val="28"/>
          <w:szCs w:val="28"/>
        </w:rPr>
        <w:t xml:space="preserve"> della corruzione.</w:t>
      </w:r>
    </w:p>
    <w:p w:rsidR="00964115" w:rsidRPr="00277A4C" w:rsidRDefault="00964115" w:rsidP="00964115">
      <w:pPr>
        <w:ind w:right="397"/>
        <w:jc w:val="both"/>
        <w:rPr>
          <w:rFonts w:ascii="Times New Roman" w:hAnsi="Times New Roman" w:cs="Times New Roman"/>
          <w:sz w:val="28"/>
          <w:szCs w:val="28"/>
        </w:rPr>
      </w:pPr>
      <w:r w:rsidRPr="00B030EB">
        <w:rPr>
          <w:rFonts w:ascii="Times New Roman" w:hAnsi="Times New Roman" w:cs="Times New Roman"/>
          <w:sz w:val="28"/>
          <w:szCs w:val="28"/>
        </w:rPr>
        <w:t xml:space="preserve">Partecipa, altresì, al processo di gestione del rischio e, nello svolgimento delle funzioni </w:t>
      </w:r>
      <w:r w:rsidR="00292F99" w:rsidRPr="00B030EB">
        <w:rPr>
          <w:rFonts w:ascii="Times New Roman" w:hAnsi="Times New Roman" w:cs="Times New Roman"/>
          <w:sz w:val="28"/>
          <w:szCs w:val="28"/>
        </w:rPr>
        <w:t>at</w:t>
      </w:r>
      <w:r w:rsidRPr="00B030EB">
        <w:rPr>
          <w:rFonts w:ascii="Times New Roman" w:hAnsi="Times New Roman" w:cs="Times New Roman"/>
          <w:sz w:val="28"/>
          <w:szCs w:val="28"/>
        </w:rPr>
        <w:t>tribuite, svolg</w:t>
      </w:r>
      <w:r w:rsidR="00292F99" w:rsidRPr="00B030EB">
        <w:rPr>
          <w:rFonts w:ascii="Times New Roman" w:hAnsi="Times New Roman" w:cs="Times New Roman"/>
          <w:sz w:val="28"/>
          <w:szCs w:val="28"/>
        </w:rPr>
        <w:t>e</w:t>
      </w:r>
      <w:r w:rsidRPr="00B030EB">
        <w:rPr>
          <w:rFonts w:ascii="Times New Roman" w:hAnsi="Times New Roman" w:cs="Times New Roman"/>
          <w:sz w:val="28"/>
          <w:szCs w:val="28"/>
        </w:rPr>
        <w:t xml:space="preserve"> compiti propri connessi all’attività anticorruzione nel settore della trasparenza amministrativa (artt. 43 e 44 D. </w:t>
      </w:r>
      <w:proofErr w:type="spellStart"/>
      <w:r w:rsidRPr="00B030EB">
        <w:rPr>
          <w:rFonts w:ascii="Times New Roman" w:hAnsi="Times New Roman" w:cs="Times New Roman"/>
          <w:sz w:val="28"/>
          <w:szCs w:val="28"/>
        </w:rPr>
        <w:t>Lgs</w:t>
      </w:r>
      <w:proofErr w:type="spellEnd"/>
      <w:r w:rsidRPr="00B030EB">
        <w:rPr>
          <w:rFonts w:ascii="Times New Roman" w:hAnsi="Times New Roman" w:cs="Times New Roman"/>
          <w:sz w:val="28"/>
          <w:szCs w:val="28"/>
        </w:rPr>
        <w:t>. 33/2013).</w:t>
      </w:r>
    </w:p>
    <w:p w:rsidR="00964115" w:rsidRPr="00277A4C" w:rsidRDefault="00964115" w:rsidP="00964115">
      <w:pPr>
        <w:ind w:right="397"/>
        <w:jc w:val="both"/>
        <w:rPr>
          <w:rFonts w:ascii="Times New Roman" w:hAnsi="Times New Roman" w:cs="Times New Roman"/>
          <w:sz w:val="28"/>
          <w:szCs w:val="28"/>
        </w:rPr>
      </w:pPr>
      <w:r w:rsidRPr="00277A4C">
        <w:rPr>
          <w:rFonts w:ascii="Times New Roman" w:hAnsi="Times New Roman" w:cs="Times New Roman"/>
          <w:sz w:val="28"/>
          <w:szCs w:val="28"/>
        </w:rPr>
        <w:t xml:space="preserve">L’Organismo Indipendente di Valutazione ottempera a tutti gli obblighi sanciti dalla legge n. 190/2012 e posti specificamente in capo all’Organismo medesimo ed esprime parere obbligatorio sul “Codice Etico e Comportamentale” adottato dall’Ente Provincia e sulle sue modifiche (art. 54 comma 5 del D. </w:t>
      </w:r>
      <w:proofErr w:type="spellStart"/>
      <w:r w:rsidRPr="00277A4C">
        <w:rPr>
          <w:rFonts w:ascii="Times New Roman" w:hAnsi="Times New Roman" w:cs="Times New Roman"/>
          <w:sz w:val="28"/>
          <w:szCs w:val="28"/>
        </w:rPr>
        <w:t>Lgs</w:t>
      </w:r>
      <w:proofErr w:type="spellEnd"/>
      <w:r w:rsidRPr="00277A4C">
        <w:rPr>
          <w:rFonts w:ascii="Times New Roman" w:hAnsi="Times New Roman" w:cs="Times New Roman"/>
          <w:sz w:val="28"/>
          <w:szCs w:val="28"/>
        </w:rPr>
        <w:t>. 165/2001).</w:t>
      </w:r>
    </w:p>
    <w:p w:rsidR="008D4864" w:rsidRDefault="008D4864" w:rsidP="001B27E9">
      <w:pPr>
        <w:ind w:left="360" w:right="397"/>
        <w:jc w:val="center"/>
        <w:rPr>
          <w:rFonts w:ascii="Times New Roman" w:hAnsi="Times New Roman" w:cs="Times New Roman"/>
          <w:b/>
          <w:sz w:val="28"/>
          <w:szCs w:val="28"/>
        </w:rPr>
      </w:pPr>
    </w:p>
    <w:p w:rsidR="001B27E9" w:rsidRPr="00277A4C" w:rsidRDefault="001B27E9" w:rsidP="001B27E9">
      <w:pPr>
        <w:ind w:left="360" w:right="397"/>
        <w:jc w:val="center"/>
        <w:rPr>
          <w:rFonts w:ascii="Times New Roman" w:hAnsi="Times New Roman" w:cs="Times New Roman"/>
          <w:b/>
          <w:sz w:val="28"/>
          <w:szCs w:val="28"/>
        </w:rPr>
      </w:pPr>
      <w:r w:rsidRPr="00277A4C">
        <w:rPr>
          <w:rFonts w:ascii="Times New Roman" w:hAnsi="Times New Roman" w:cs="Times New Roman"/>
          <w:b/>
          <w:sz w:val="28"/>
          <w:szCs w:val="28"/>
        </w:rPr>
        <w:t xml:space="preserve">Art. </w:t>
      </w:r>
      <w:r w:rsidR="00E05D6F" w:rsidRPr="00277A4C">
        <w:rPr>
          <w:rFonts w:ascii="Times New Roman" w:hAnsi="Times New Roman" w:cs="Times New Roman"/>
          <w:b/>
          <w:sz w:val="28"/>
          <w:szCs w:val="28"/>
        </w:rPr>
        <w:t>7</w:t>
      </w:r>
    </w:p>
    <w:p w:rsidR="001B27E9" w:rsidRPr="00277A4C" w:rsidRDefault="001B27E9" w:rsidP="001B27E9">
      <w:pPr>
        <w:ind w:left="360" w:right="397"/>
        <w:jc w:val="center"/>
        <w:rPr>
          <w:rFonts w:ascii="Times New Roman" w:hAnsi="Times New Roman" w:cs="Times New Roman"/>
          <w:b/>
          <w:sz w:val="28"/>
          <w:szCs w:val="28"/>
        </w:rPr>
      </w:pPr>
      <w:r w:rsidRPr="00277A4C">
        <w:rPr>
          <w:rFonts w:ascii="Times New Roman" w:hAnsi="Times New Roman" w:cs="Times New Roman"/>
          <w:b/>
          <w:sz w:val="28"/>
          <w:szCs w:val="28"/>
        </w:rPr>
        <w:t>Ufficio Procedimenti Disciplinari</w:t>
      </w:r>
    </w:p>
    <w:p w:rsidR="00532448" w:rsidRPr="00277A4C" w:rsidRDefault="00532448" w:rsidP="001B27E9">
      <w:pPr>
        <w:ind w:left="360" w:right="397"/>
        <w:jc w:val="center"/>
        <w:rPr>
          <w:rFonts w:ascii="Times New Roman" w:hAnsi="Times New Roman" w:cs="Times New Roman"/>
          <w:b/>
          <w:sz w:val="28"/>
          <w:szCs w:val="28"/>
        </w:rPr>
      </w:pPr>
    </w:p>
    <w:p w:rsidR="001B27E9" w:rsidRPr="00365394" w:rsidRDefault="001B27E9" w:rsidP="00404825">
      <w:pPr>
        <w:numPr>
          <w:ilvl w:val="0"/>
          <w:numId w:val="18"/>
        </w:numPr>
        <w:autoSpaceDE w:val="0"/>
        <w:autoSpaceDN w:val="0"/>
        <w:adjustRightInd w:val="0"/>
        <w:spacing w:after="0"/>
        <w:ind w:left="0" w:right="284" w:firstLine="0"/>
        <w:jc w:val="both"/>
        <w:rPr>
          <w:rFonts w:ascii="Times New Roman" w:hAnsi="Times New Roman" w:cs="Times New Roman"/>
          <w:sz w:val="28"/>
          <w:szCs w:val="28"/>
        </w:rPr>
      </w:pPr>
      <w:r w:rsidRPr="00365394">
        <w:rPr>
          <w:rFonts w:ascii="Times New Roman" w:hAnsi="Times New Roman" w:cs="Times New Roman"/>
          <w:sz w:val="28"/>
          <w:szCs w:val="28"/>
        </w:rPr>
        <w:t>L’Ufficio Procedimenti Disciplinari (U.P.D.)</w:t>
      </w:r>
      <w:r w:rsidR="00365394">
        <w:rPr>
          <w:rFonts w:ascii="Times New Roman" w:hAnsi="Times New Roman" w:cs="Times New Roman"/>
          <w:sz w:val="28"/>
          <w:szCs w:val="28"/>
        </w:rPr>
        <w:t xml:space="preserve"> -</w:t>
      </w:r>
      <w:r w:rsidR="006C61C0" w:rsidRPr="00365394">
        <w:rPr>
          <w:rFonts w:ascii="Times New Roman" w:hAnsi="Times New Roman" w:cs="Times New Roman"/>
          <w:sz w:val="28"/>
          <w:szCs w:val="28"/>
        </w:rPr>
        <w:t xml:space="preserve"> distinto in </w:t>
      </w:r>
      <w:r w:rsidR="006C61C0" w:rsidRPr="00365394">
        <w:rPr>
          <w:rFonts w:ascii="Times New Roman" w:hAnsi="Times New Roman" w:cs="Times New Roman"/>
          <w:bCs/>
          <w:sz w:val="28"/>
          <w:szCs w:val="28"/>
        </w:rPr>
        <w:t>U.P.D. dirigenti e U.</w:t>
      </w:r>
      <w:r w:rsidR="00365394" w:rsidRPr="00365394">
        <w:rPr>
          <w:rFonts w:ascii="Times New Roman" w:hAnsi="Times New Roman" w:cs="Times New Roman"/>
          <w:bCs/>
          <w:sz w:val="28"/>
          <w:szCs w:val="28"/>
        </w:rPr>
        <w:t>P.</w:t>
      </w:r>
      <w:r w:rsidR="006C61C0" w:rsidRPr="00365394">
        <w:rPr>
          <w:rFonts w:ascii="Times New Roman" w:hAnsi="Times New Roman" w:cs="Times New Roman"/>
          <w:bCs/>
          <w:sz w:val="28"/>
          <w:szCs w:val="28"/>
        </w:rPr>
        <w:t>D</w:t>
      </w:r>
      <w:r w:rsidR="00365394" w:rsidRPr="00365394">
        <w:rPr>
          <w:rFonts w:ascii="Times New Roman" w:hAnsi="Times New Roman" w:cs="Times New Roman"/>
          <w:bCs/>
          <w:sz w:val="28"/>
          <w:szCs w:val="28"/>
        </w:rPr>
        <w:t>.</w:t>
      </w:r>
      <w:r w:rsidR="006C61C0" w:rsidRPr="00365394">
        <w:rPr>
          <w:rFonts w:ascii="Times New Roman" w:hAnsi="Times New Roman" w:cs="Times New Roman"/>
          <w:bCs/>
          <w:sz w:val="28"/>
          <w:szCs w:val="28"/>
        </w:rPr>
        <w:t xml:space="preserve"> personale non dirigente, come regola</w:t>
      </w:r>
      <w:r w:rsidR="00365394" w:rsidRPr="00365394">
        <w:rPr>
          <w:rFonts w:ascii="Times New Roman" w:hAnsi="Times New Roman" w:cs="Times New Roman"/>
          <w:bCs/>
          <w:sz w:val="28"/>
          <w:szCs w:val="28"/>
        </w:rPr>
        <w:t>mentato</w:t>
      </w:r>
      <w:r w:rsidR="006C61C0" w:rsidRPr="00365394">
        <w:rPr>
          <w:rFonts w:ascii="Times New Roman" w:hAnsi="Times New Roman" w:cs="Times New Roman"/>
          <w:bCs/>
          <w:sz w:val="28"/>
          <w:szCs w:val="28"/>
        </w:rPr>
        <w:t xml:space="preserve"> con deliberazione sub Commissario prefettizio n. 142 del 5.12.2013. </w:t>
      </w:r>
      <w:proofErr w:type="gramStart"/>
      <w:r w:rsidR="006C61C0" w:rsidRPr="00365394">
        <w:rPr>
          <w:rFonts w:ascii="Times New Roman" w:hAnsi="Times New Roman" w:cs="Times New Roman"/>
          <w:bCs/>
          <w:sz w:val="28"/>
          <w:szCs w:val="28"/>
        </w:rPr>
        <w:t>e</w:t>
      </w:r>
      <w:proofErr w:type="gramEnd"/>
      <w:r w:rsidR="006C61C0" w:rsidRPr="00365394">
        <w:rPr>
          <w:rFonts w:ascii="Times New Roman" w:hAnsi="Times New Roman" w:cs="Times New Roman"/>
          <w:bCs/>
          <w:sz w:val="28"/>
          <w:szCs w:val="28"/>
        </w:rPr>
        <w:t xml:space="preserve"> </w:t>
      </w:r>
      <w:proofErr w:type="spellStart"/>
      <w:r w:rsidR="006C61C0" w:rsidRPr="00365394">
        <w:rPr>
          <w:rFonts w:ascii="Times New Roman" w:hAnsi="Times New Roman" w:cs="Times New Roman"/>
          <w:bCs/>
          <w:sz w:val="28"/>
          <w:szCs w:val="28"/>
        </w:rPr>
        <w:t>s.m.i.</w:t>
      </w:r>
      <w:proofErr w:type="spellEnd"/>
      <w:r w:rsidRPr="00365394">
        <w:rPr>
          <w:rFonts w:ascii="Times New Roman" w:hAnsi="Times New Roman" w:cs="Times New Roman"/>
          <w:sz w:val="28"/>
          <w:szCs w:val="28"/>
        </w:rPr>
        <w:t>:</w:t>
      </w:r>
    </w:p>
    <w:p w:rsidR="007127EF" w:rsidRPr="00277A4C" w:rsidRDefault="007127EF" w:rsidP="001B27E9">
      <w:pPr>
        <w:autoSpaceDE w:val="0"/>
        <w:autoSpaceDN w:val="0"/>
        <w:adjustRightInd w:val="0"/>
        <w:spacing w:after="0"/>
        <w:ind w:right="284"/>
        <w:jc w:val="both"/>
        <w:rPr>
          <w:rFonts w:ascii="Times New Roman" w:hAnsi="Times New Roman" w:cs="Times New Roman"/>
          <w:sz w:val="28"/>
          <w:szCs w:val="28"/>
        </w:rPr>
      </w:pPr>
    </w:p>
    <w:p w:rsidR="001B27E9" w:rsidRPr="00277A4C" w:rsidRDefault="001B27E9" w:rsidP="00404825">
      <w:pPr>
        <w:pStyle w:val="Paragrafoelenco"/>
        <w:numPr>
          <w:ilvl w:val="0"/>
          <w:numId w:val="13"/>
        </w:numPr>
        <w:autoSpaceDE w:val="0"/>
        <w:autoSpaceDN w:val="0"/>
        <w:adjustRightInd w:val="0"/>
        <w:spacing w:after="0"/>
        <w:ind w:left="284" w:right="284" w:hanging="284"/>
        <w:jc w:val="both"/>
        <w:rPr>
          <w:rFonts w:ascii="Times New Roman" w:hAnsi="Times New Roman" w:cs="Times New Roman"/>
          <w:sz w:val="28"/>
          <w:szCs w:val="28"/>
        </w:rPr>
      </w:pPr>
      <w:proofErr w:type="gramStart"/>
      <w:r w:rsidRPr="00277A4C">
        <w:rPr>
          <w:rFonts w:ascii="Times New Roman" w:hAnsi="Times New Roman" w:cs="Times New Roman"/>
          <w:sz w:val="28"/>
          <w:szCs w:val="28"/>
        </w:rPr>
        <w:t>svolge</w:t>
      </w:r>
      <w:proofErr w:type="gramEnd"/>
      <w:r w:rsidRPr="00277A4C">
        <w:rPr>
          <w:rFonts w:ascii="Times New Roman" w:hAnsi="Times New Roman" w:cs="Times New Roman"/>
          <w:sz w:val="28"/>
          <w:szCs w:val="28"/>
        </w:rPr>
        <w:t xml:space="preserve"> i procedimenti disciplinari nell’ambito della propria competenza (art. 55 bis del D. </w:t>
      </w:r>
      <w:proofErr w:type="spellStart"/>
      <w:r w:rsidRPr="00277A4C">
        <w:rPr>
          <w:rFonts w:ascii="Times New Roman" w:hAnsi="Times New Roman" w:cs="Times New Roman"/>
          <w:sz w:val="28"/>
          <w:szCs w:val="28"/>
        </w:rPr>
        <w:t>Lgs</w:t>
      </w:r>
      <w:proofErr w:type="spellEnd"/>
      <w:r w:rsidRPr="00277A4C">
        <w:rPr>
          <w:rFonts w:ascii="Times New Roman" w:hAnsi="Times New Roman" w:cs="Times New Roman"/>
          <w:sz w:val="28"/>
          <w:szCs w:val="28"/>
        </w:rPr>
        <w:t>. 165/2001);</w:t>
      </w:r>
    </w:p>
    <w:p w:rsidR="001B27E9" w:rsidRPr="00277A4C" w:rsidRDefault="001B27E9" w:rsidP="00404825">
      <w:pPr>
        <w:pStyle w:val="Paragrafoelenco"/>
        <w:numPr>
          <w:ilvl w:val="0"/>
          <w:numId w:val="13"/>
        </w:numPr>
        <w:autoSpaceDE w:val="0"/>
        <w:autoSpaceDN w:val="0"/>
        <w:adjustRightInd w:val="0"/>
        <w:spacing w:after="0"/>
        <w:ind w:left="284" w:right="284" w:hanging="284"/>
        <w:jc w:val="both"/>
        <w:rPr>
          <w:rFonts w:ascii="Times New Roman" w:hAnsi="Times New Roman" w:cs="Times New Roman"/>
          <w:sz w:val="28"/>
          <w:szCs w:val="28"/>
        </w:rPr>
      </w:pPr>
      <w:proofErr w:type="gramStart"/>
      <w:r w:rsidRPr="00277A4C">
        <w:rPr>
          <w:rFonts w:ascii="Times New Roman" w:hAnsi="Times New Roman" w:cs="Times New Roman"/>
          <w:sz w:val="28"/>
          <w:szCs w:val="28"/>
        </w:rPr>
        <w:t>provvede</w:t>
      </w:r>
      <w:proofErr w:type="gramEnd"/>
      <w:r w:rsidRPr="00277A4C">
        <w:rPr>
          <w:rFonts w:ascii="Times New Roman" w:hAnsi="Times New Roman" w:cs="Times New Roman"/>
          <w:sz w:val="28"/>
          <w:szCs w:val="28"/>
        </w:rPr>
        <w:t xml:space="preserve"> alle comunicazioni obbligatorie nei confronti dell’autorità giudiziaria (art. 20 D.P.R. 3/1957; art. 1 comma 3 L. 20/1994; art. 331 c.p.p.);</w:t>
      </w:r>
    </w:p>
    <w:p w:rsidR="001B27E9" w:rsidRPr="00277A4C" w:rsidRDefault="001B27E9" w:rsidP="00404825">
      <w:pPr>
        <w:pStyle w:val="Paragrafoelenco"/>
        <w:numPr>
          <w:ilvl w:val="0"/>
          <w:numId w:val="13"/>
        </w:numPr>
        <w:autoSpaceDE w:val="0"/>
        <w:autoSpaceDN w:val="0"/>
        <w:adjustRightInd w:val="0"/>
        <w:spacing w:after="0"/>
        <w:ind w:left="284" w:right="284" w:hanging="284"/>
        <w:jc w:val="both"/>
        <w:rPr>
          <w:rFonts w:ascii="Times New Roman" w:hAnsi="Times New Roman" w:cs="Times New Roman"/>
          <w:sz w:val="28"/>
          <w:szCs w:val="28"/>
        </w:rPr>
      </w:pPr>
      <w:proofErr w:type="gramStart"/>
      <w:r w:rsidRPr="00277A4C">
        <w:rPr>
          <w:rFonts w:ascii="Times New Roman" w:hAnsi="Times New Roman" w:cs="Times New Roman"/>
          <w:sz w:val="28"/>
          <w:szCs w:val="28"/>
        </w:rPr>
        <w:t>propone</w:t>
      </w:r>
      <w:proofErr w:type="gramEnd"/>
      <w:r w:rsidRPr="00277A4C">
        <w:rPr>
          <w:rFonts w:ascii="Times New Roman" w:hAnsi="Times New Roman" w:cs="Times New Roman"/>
          <w:sz w:val="28"/>
          <w:szCs w:val="28"/>
        </w:rPr>
        <w:t xml:space="preserve"> l’aggiornamento del “Codice Etico e Comportamentale” dell’Ente;</w:t>
      </w:r>
    </w:p>
    <w:p w:rsidR="001B27E9" w:rsidRPr="00277A4C" w:rsidRDefault="001B27E9" w:rsidP="00404825">
      <w:pPr>
        <w:pStyle w:val="Paragrafoelenco"/>
        <w:numPr>
          <w:ilvl w:val="0"/>
          <w:numId w:val="13"/>
        </w:numPr>
        <w:autoSpaceDE w:val="0"/>
        <w:autoSpaceDN w:val="0"/>
        <w:adjustRightInd w:val="0"/>
        <w:spacing w:after="0"/>
        <w:ind w:left="284" w:right="284" w:hanging="284"/>
        <w:jc w:val="both"/>
        <w:rPr>
          <w:rFonts w:ascii="Times New Roman" w:hAnsi="Times New Roman" w:cs="Times New Roman"/>
          <w:sz w:val="28"/>
          <w:szCs w:val="28"/>
        </w:rPr>
      </w:pPr>
      <w:proofErr w:type="gramStart"/>
      <w:r w:rsidRPr="00277A4C">
        <w:rPr>
          <w:rFonts w:ascii="Times New Roman" w:hAnsi="Times New Roman" w:cs="Times New Roman"/>
          <w:sz w:val="28"/>
          <w:szCs w:val="28"/>
        </w:rPr>
        <w:t>opera</w:t>
      </w:r>
      <w:proofErr w:type="gramEnd"/>
      <w:r w:rsidRPr="00277A4C">
        <w:rPr>
          <w:rFonts w:ascii="Times New Roman" w:hAnsi="Times New Roman" w:cs="Times New Roman"/>
          <w:sz w:val="28"/>
          <w:szCs w:val="28"/>
        </w:rPr>
        <w:t xml:space="preserve">, in raccordo con il Responsabile per la </w:t>
      </w:r>
      <w:r w:rsidR="0024178A" w:rsidRPr="00277A4C">
        <w:rPr>
          <w:rFonts w:ascii="Times New Roman" w:hAnsi="Times New Roman" w:cs="Times New Roman"/>
          <w:sz w:val="28"/>
          <w:szCs w:val="28"/>
        </w:rPr>
        <w:t>Prevenzione</w:t>
      </w:r>
      <w:r w:rsidRPr="00277A4C">
        <w:rPr>
          <w:rFonts w:ascii="Times New Roman" w:hAnsi="Times New Roman" w:cs="Times New Roman"/>
          <w:sz w:val="28"/>
          <w:szCs w:val="28"/>
        </w:rPr>
        <w:t xml:space="preserve"> della Corruzione  per quanto riguarda le attività poste dall’art. 15 del D.P.R. 62/2013 “Codice di comportamento dei Dipendenti Pubblici”</w:t>
      </w:r>
    </w:p>
    <w:p w:rsidR="009F4023" w:rsidRPr="00277A4C" w:rsidRDefault="009F4023" w:rsidP="00F2558B">
      <w:pPr>
        <w:autoSpaceDE w:val="0"/>
        <w:autoSpaceDN w:val="0"/>
        <w:adjustRightInd w:val="0"/>
        <w:spacing w:after="0"/>
        <w:ind w:left="360" w:right="284"/>
        <w:jc w:val="center"/>
        <w:rPr>
          <w:rFonts w:ascii="Times New Roman" w:hAnsi="Times New Roman" w:cs="Times New Roman"/>
          <w:b/>
          <w:sz w:val="28"/>
          <w:szCs w:val="28"/>
        </w:rPr>
      </w:pPr>
    </w:p>
    <w:p w:rsidR="00766F79" w:rsidRPr="00277A4C" w:rsidRDefault="00766F79" w:rsidP="00F2558B">
      <w:pPr>
        <w:autoSpaceDE w:val="0"/>
        <w:autoSpaceDN w:val="0"/>
        <w:adjustRightInd w:val="0"/>
        <w:spacing w:after="0"/>
        <w:ind w:left="360" w:right="284"/>
        <w:jc w:val="center"/>
        <w:rPr>
          <w:rFonts w:ascii="Times New Roman" w:hAnsi="Times New Roman" w:cs="Times New Roman"/>
          <w:b/>
          <w:sz w:val="28"/>
          <w:szCs w:val="28"/>
        </w:rPr>
      </w:pPr>
      <w:r w:rsidRPr="00277A4C">
        <w:rPr>
          <w:rFonts w:ascii="Times New Roman" w:hAnsi="Times New Roman" w:cs="Times New Roman"/>
          <w:b/>
          <w:sz w:val="28"/>
          <w:szCs w:val="28"/>
        </w:rPr>
        <w:t>Art. 8</w:t>
      </w:r>
    </w:p>
    <w:p w:rsidR="00766F79" w:rsidRPr="00277A4C" w:rsidRDefault="00766F79" w:rsidP="00F2558B">
      <w:pPr>
        <w:autoSpaceDE w:val="0"/>
        <w:autoSpaceDN w:val="0"/>
        <w:adjustRightInd w:val="0"/>
        <w:spacing w:after="0"/>
        <w:ind w:left="360" w:right="284"/>
        <w:jc w:val="center"/>
        <w:rPr>
          <w:rFonts w:ascii="Times New Roman" w:hAnsi="Times New Roman" w:cs="Times New Roman"/>
          <w:b/>
          <w:sz w:val="28"/>
          <w:szCs w:val="28"/>
        </w:rPr>
      </w:pPr>
      <w:r w:rsidRPr="00277A4C">
        <w:rPr>
          <w:rFonts w:ascii="Times New Roman" w:hAnsi="Times New Roman" w:cs="Times New Roman"/>
          <w:b/>
          <w:sz w:val="28"/>
          <w:szCs w:val="28"/>
        </w:rPr>
        <w:t>I dipendenti della Provincia</w:t>
      </w:r>
    </w:p>
    <w:p w:rsidR="00532448" w:rsidRPr="00277A4C" w:rsidRDefault="00532448" w:rsidP="00F2558B">
      <w:pPr>
        <w:autoSpaceDE w:val="0"/>
        <w:autoSpaceDN w:val="0"/>
        <w:adjustRightInd w:val="0"/>
        <w:spacing w:after="0"/>
        <w:ind w:left="360" w:right="284"/>
        <w:jc w:val="center"/>
        <w:rPr>
          <w:rFonts w:ascii="Times New Roman" w:hAnsi="Times New Roman" w:cs="Times New Roman"/>
          <w:b/>
          <w:sz w:val="28"/>
          <w:szCs w:val="28"/>
        </w:rPr>
      </w:pPr>
    </w:p>
    <w:p w:rsidR="00537DF9" w:rsidRPr="00FE2DC3" w:rsidRDefault="00766F79" w:rsidP="00F2558B">
      <w:pPr>
        <w:autoSpaceDE w:val="0"/>
        <w:autoSpaceDN w:val="0"/>
        <w:adjustRightInd w:val="0"/>
        <w:spacing w:after="0"/>
        <w:ind w:right="284"/>
        <w:jc w:val="both"/>
        <w:rPr>
          <w:rFonts w:ascii="Times New Roman" w:hAnsi="Times New Roman" w:cs="Times New Roman"/>
          <w:sz w:val="28"/>
          <w:szCs w:val="28"/>
        </w:rPr>
      </w:pPr>
      <w:r w:rsidRPr="00FE2DC3">
        <w:rPr>
          <w:rFonts w:ascii="Times New Roman" w:hAnsi="Times New Roman" w:cs="Times New Roman"/>
          <w:sz w:val="28"/>
          <w:szCs w:val="28"/>
        </w:rPr>
        <w:t>I dipendenti</w:t>
      </w:r>
      <w:r w:rsidR="00456568" w:rsidRPr="00FE2DC3">
        <w:rPr>
          <w:rFonts w:ascii="Times New Roman" w:hAnsi="Times New Roman" w:cs="Times New Roman"/>
          <w:sz w:val="28"/>
          <w:szCs w:val="28"/>
        </w:rPr>
        <w:t>, personale dirigente e non dirigente,</w:t>
      </w:r>
      <w:r w:rsidRPr="00FE2DC3">
        <w:rPr>
          <w:rFonts w:ascii="Times New Roman" w:hAnsi="Times New Roman" w:cs="Times New Roman"/>
          <w:sz w:val="28"/>
          <w:szCs w:val="28"/>
        </w:rPr>
        <w:t xml:space="preserve"> dell</w:t>
      </w:r>
      <w:r w:rsidR="007127EF" w:rsidRPr="00FE2DC3">
        <w:rPr>
          <w:rFonts w:ascii="Times New Roman" w:hAnsi="Times New Roman" w:cs="Times New Roman"/>
          <w:sz w:val="28"/>
          <w:szCs w:val="28"/>
        </w:rPr>
        <w:t>a Provincia</w:t>
      </w:r>
      <w:r w:rsidRPr="00FE2DC3">
        <w:rPr>
          <w:rFonts w:ascii="Times New Roman" w:hAnsi="Times New Roman" w:cs="Times New Roman"/>
          <w:sz w:val="28"/>
          <w:szCs w:val="28"/>
        </w:rPr>
        <w:t xml:space="preserve"> partecipano al processo di gestione del rischio e osservano le disposizioni del Piano.</w:t>
      </w:r>
    </w:p>
    <w:p w:rsidR="008D4864" w:rsidRPr="00FE2DC3" w:rsidRDefault="008D4864" w:rsidP="00F2558B">
      <w:pPr>
        <w:autoSpaceDE w:val="0"/>
        <w:autoSpaceDN w:val="0"/>
        <w:adjustRightInd w:val="0"/>
        <w:spacing w:after="0"/>
        <w:ind w:right="284"/>
        <w:jc w:val="both"/>
        <w:rPr>
          <w:rFonts w:ascii="Times New Roman" w:hAnsi="Times New Roman" w:cs="Times New Roman"/>
          <w:sz w:val="28"/>
          <w:szCs w:val="28"/>
        </w:rPr>
      </w:pPr>
    </w:p>
    <w:p w:rsidR="00456568" w:rsidRPr="00FE2DC3" w:rsidRDefault="00456568" w:rsidP="00456568">
      <w:pPr>
        <w:ind w:right="638"/>
        <w:jc w:val="both"/>
        <w:rPr>
          <w:rFonts w:ascii="Times New Roman" w:hAnsi="Times New Roman" w:cs="Times New Roman"/>
          <w:bCs/>
          <w:sz w:val="28"/>
          <w:szCs w:val="28"/>
        </w:rPr>
      </w:pPr>
      <w:r w:rsidRPr="00FE2DC3">
        <w:rPr>
          <w:rFonts w:ascii="Times New Roman" w:hAnsi="Times New Roman" w:cs="Times New Roman"/>
          <w:bCs/>
          <w:sz w:val="28"/>
          <w:szCs w:val="28"/>
          <w:u w:val="single"/>
        </w:rPr>
        <w:t>I Dirigenti</w:t>
      </w:r>
      <w:r w:rsidRPr="00FE2DC3">
        <w:rPr>
          <w:rFonts w:ascii="Times New Roman" w:hAnsi="Times New Roman" w:cs="Times New Roman"/>
          <w:bCs/>
          <w:sz w:val="28"/>
          <w:szCs w:val="28"/>
        </w:rPr>
        <w:t xml:space="preserve">, anche non di ruolo, sono responsabili delle attività svolte nelle aree delle quali hanno assunto la direzione, collaborano con il “Responsabile della prevenzione della corruzione”: </w:t>
      </w:r>
    </w:p>
    <w:p w:rsidR="00456568" w:rsidRPr="00FE2DC3" w:rsidRDefault="00456568" w:rsidP="00404825">
      <w:pPr>
        <w:numPr>
          <w:ilvl w:val="0"/>
          <w:numId w:val="19"/>
        </w:numPr>
        <w:spacing w:after="0"/>
        <w:ind w:left="0" w:right="638" w:firstLine="0"/>
        <w:jc w:val="both"/>
        <w:rPr>
          <w:rFonts w:ascii="Times New Roman" w:hAnsi="Times New Roman" w:cs="Times New Roman"/>
          <w:sz w:val="28"/>
          <w:szCs w:val="28"/>
        </w:rPr>
      </w:pPr>
      <w:proofErr w:type="gramStart"/>
      <w:r w:rsidRPr="00FE2DC3">
        <w:rPr>
          <w:rFonts w:ascii="Times New Roman" w:hAnsi="Times New Roman" w:cs="Times New Roman"/>
          <w:bCs/>
          <w:sz w:val="28"/>
          <w:szCs w:val="28"/>
        </w:rPr>
        <w:t>nella</w:t>
      </w:r>
      <w:proofErr w:type="gramEnd"/>
      <w:r w:rsidRPr="00FE2DC3">
        <w:rPr>
          <w:rFonts w:ascii="Times New Roman" w:hAnsi="Times New Roman" w:cs="Times New Roman"/>
          <w:bCs/>
          <w:sz w:val="28"/>
          <w:szCs w:val="28"/>
        </w:rPr>
        <w:t xml:space="preserve"> individuazione delle attività più esposte a rischio corruzione;</w:t>
      </w:r>
    </w:p>
    <w:p w:rsidR="00456568" w:rsidRPr="00FE2DC3" w:rsidRDefault="00456568" w:rsidP="00404825">
      <w:pPr>
        <w:numPr>
          <w:ilvl w:val="0"/>
          <w:numId w:val="19"/>
        </w:numPr>
        <w:spacing w:after="0"/>
        <w:ind w:left="0" w:right="638" w:firstLine="0"/>
        <w:jc w:val="both"/>
        <w:rPr>
          <w:rFonts w:ascii="Times New Roman" w:hAnsi="Times New Roman" w:cs="Times New Roman"/>
          <w:sz w:val="28"/>
          <w:szCs w:val="28"/>
        </w:rPr>
      </w:pPr>
      <w:proofErr w:type="gramStart"/>
      <w:r w:rsidRPr="00FE2DC3">
        <w:rPr>
          <w:rFonts w:ascii="Times New Roman" w:hAnsi="Times New Roman" w:cs="Times New Roman"/>
          <w:bCs/>
          <w:sz w:val="28"/>
          <w:szCs w:val="28"/>
        </w:rPr>
        <w:t>nel</w:t>
      </w:r>
      <w:proofErr w:type="gramEnd"/>
      <w:r w:rsidRPr="00FE2DC3">
        <w:rPr>
          <w:rFonts w:ascii="Times New Roman" w:hAnsi="Times New Roman" w:cs="Times New Roman"/>
          <w:bCs/>
          <w:sz w:val="28"/>
          <w:szCs w:val="28"/>
        </w:rPr>
        <w:t xml:space="preserve"> processo di verifica della corretta applicazione delle misure di prevenzione previste dal “Piano”;</w:t>
      </w:r>
    </w:p>
    <w:p w:rsidR="00456568" w:rsidRPr="00FE2DC3" w:rsidRDefault="00456568" w:rsidP="00404825">
      <w:pPr>
        <w:numPr>
          <w:ilvl w:val="0"/>
          <w:numId w:val="19"/>
        </w:numPr>
        <w:spacing w:after="0"/>
        <w:ind w:left="0" w:right="638" w:firstLine="0"/>
        <w:jc w:val="both"/>
        <w:rPr>
          <w:rFonts w:ascii="Times New Roman" w:hAnsi="Times New Roman" w:cs="Times New Roman"/>
          <w:sz w:val="28"/>
          <w:szCs w:val="28"/>
        </w:rPr>
      </w:pPr>
      <w:proofErr w:type="gramStart"/>
      <w:r w:rsidRPr="00FE2DC3">
        <w:rPr>
          <w:rFonts w:ascii="Times New Roman" w:hAnsi="Times New Roman" w:cs="Times New Roman"/>
          <w:bCs/>
          <w:sz w:val="28"/>
          <w:szCs w:val="28"/>
        </w:rPr>
        <w:t>nella</w:t>
      </w:r>
      <w:proofErr w:type="gramEnd"/>
      <w:r w:rsidRPr="00FE2DC3">
        <w:rPr>
          <w:rFonts w:ascii="Times New Roman" w:hAnsi="Times New Roman" w:cs="Times New Roman"/>
          <w:bCs/>
          <w:sz w:val="28"/>
          <w:szCs w:val="28"/>
        </w:rPr>
        <w:t xml:space="preserve"> individuazione di misure di garanzia di rotazione del personale che svolge attività nelle aree più esposte a rischio corruzione;</w:t>
      </w:r>
    </w:p>
    <w:p w:rsidR="00456568" w:rsidRPr="00FE2DC3" w:rsidRDefault="00456568" w:rsidP="00404825">
      <w:pPr>
        <w:numPr>
          <w:ilvl w:val="0"/>
          <w:numId w:val="19"/>
        </w:numPr>
        <w:spacing w:after="0"/>
        <w:ind w:left="0" w:right="638" w:firstLine="0"/>
        <w:jc w:val="both"/>
        <w:rPr>
          <w:rFonts w:ascii="Times New Roman" w:hAnsi="Times New Roman" w:cs="Times New Roman"/>
          <w:sz w:val="28"/>
          <w:szCs w:val="28"/>
        </w:rPr>
      </w:pPr>
      <w:proofErr w:type="gramStart"/>
      <w:r w:rsidRPr="00FE2DC3">
        <w:rPr>
          <w:rFonts w:ascii="Times New Roman" w:hAnsi="Times New Roman" w:cs="Times New Roman"/>
          <w:bCs/>
          <w:sz w:val="28"/>
          <w:szCs w:val="28"/>
        </w:rPr>
        <w:t>nella</w:t>
      </w:r>
      <w:proofErr w:type="gramEnd"/>
      <w:r w:rsidRPr="00FE2DC3">
        <w:rPr>
          <w:rFonts w:ascii="Times New Roman" w:hAnsi="Times New Roman" w:cs="Times New Roman"/>
          <w:bCs/>
          <w:sz w:val="28"/>
          <w:szCs w:val="28"/>
        </w:rPr>
        <w:t xml:space="preserve"> individuazione del personale da inserire nei programmi di formazione;</w:t>
      </w:r>
    </w:p>
    <w:p w:rsidR="00456568" w:rsidRPr="00FE2DC3" w:rsidRDefault="00456568" w:rsidP="00404825">
      <w:pPr>
        <w:numPr>
          <w:ilvl w:val="0"/>
          <w:numId w:val="19"/>
        </w:numPr>
        <w:spacing w:after="0"/>
        <w:ind w:left="0" w:right="638" w:firstLine="0"/>
        <w:jc w:val="both"/>
        <w:rPr>
          <w:rFonts w:ascii="Times New Roman" w:hAnsi="Times New Roman" w:cs="Times New Roman"/>
          <w:sz w:val="28"/>
          <w:szCs w:val="28"/>
        </w:rPr>
      </w:pPr>
      <w:proofErr w:type="gramStart"/>
      <w:r w:rsidRPr="00FE2DC3">
        <w:rPr>
          <w:rFonts w:ascii="Times New Roman" w:hAnsi="Times New Roman" w:cs="Times New Roman"/>
          <w:bCs/>
          <w:sz w:val="28"/>
          <w:szCs w:val="28"/>
        </w:rPr>
        <w:t>nel</w:t>
      </w:r>
      <w:proofErr w:type="gramEnd"/>
      <w:r w:rsidRPr="00FE2DC3">
        <w:rPr>
          <w:rFonts w:ascii="Times New Roman" w:hAnsi="Times New Roman" w:cs="Times New Roman"/>
          <w:bCs/>
          <w:sz w:val="28"/>
          <w:szCs w:val="28"/>
        </w:rPr>
        <w:t xml:space="preserve"> processo di verifica del rispetto delle prescrizioni contenute nel “Piano” e  delle norme dei codici di comportamento;</w:t>
      </w:r>
    </w:p>
    <w:p w:rsidR="00456568" w:rsidRPr="00FE2DC3" w:rsidRDefault="00456568" w:rsidP="00404825">
      <w:pPr>
        <w:numPr>
          <w:ilvl w:val="0"/>
          <w:numId w:val="19"/>
        </w:numPr>
        <w:spacing w:after="0"/>
        <w:ind w:left="0" w:right="638" w:firstLine="0"/>
        <w:jc w:val="both"/>
        <w:rPr>
          <w:rFonts w:ascii="Times New Roman" w:hAnsi="Times New Roman" w:cs="Times New Roman"/>
          <w:sz w:val="28"/>
          <w:szCs w:val="28"/>
        </w:rPr>
      </w:pPr>
      <w:proofErr w:type="gramStart"/>
      <w:r w:rsidRPr="00FE2DC3">
        <w:rPr>
          <w:rFonts w:ascii="Times New Roman" w:hAnsi="Times New Roman" w:cs="Times New Roman"/>
          <w:bCs/>
          <w:sz w:val="28"/>
          <w:szCs w:val="28"/>
        </w:rPr>
        <w:t>nelle</w:t>
      </w:r>
      <w:proofErr w:type="gramEnd"/>
      <w:r w:rsidRPr="00FE2DC3">
        <w:rPr>
          <w:rFonts w:ascii="Times New Roman" w:hAnsi="Times New Roman" w:cs="Times New Roman"/>
          <w:bCs/>
          <w:sz w:val="28"/>
          <w:szCs w:val="28"/>
        </w:rPr>
        <w:t xml:space="preserve"> attività di monitoraggio, relazionando in merito al “Responsabile”.</w:t>
      </w:r>
    </w:p>
    <w:p w:rsidR="00456568" w:rsidRPr="00FE2DC3" w:rsidRDefault="00456568" w:rsidP="00456568">
      <w:pPr>
        <w:autoSpaceDE w:val="0"/>
        <w:autoSpaceDN w:val="0"/>
        <w:adjustRightInd w:val="0"/>
        <w:ind w:right="638"/>
        <w:jc w:val="both"/>
        <w:rPr>
          <w:rFonts w:ascii="Times New Roman" w:hAnsi="Times New Roman" w:cs="Times New Roman"/>
          <w:bCs/>
          <w:sz w:val="28"/>
          <w:szCs w:val="28"/>
        </w:rPr>
      </w:pPr>
      <w:r w:rsidRPr="00FE2DC3">
        <w:rPr>
          <w:rFonts w:ascii="Times New Roman" w:hAnsi="Times New Roman" w:cs="Times New Roman"/>
          <w:bCs/>
          <w:sz w:val="28"/>
          <w:szCs w:val="28"/>
        </w:rPr>
        <w:t>I Dirigenti, anche non di ruolo, devono comunicare tempestivamente al Sindaco ed al “Responsabile della prevenzione della corruzione” l’eventuale sussistenza in capo ad essi, di:</w:t>
      </w:r>
    </w:p>
    <w:p w:rsidR="00456568" w:rsidRPr="00FE2DC3" w:rsidRDefault="00456568" w:rsidP="00404825">
      <w:pPr>
        <w:numPr>
          <w:ilvl w:val="0"/>
          <w:numId w:val="20"/>
        </w:numPr>
        <w:autoSpaceDE w:val="0"/>
        <w:autoSpaceDN w:val="0"/>
        <w:adjustRightInd w:val="0"/>
        <w:spacing w:after="0"/>
        <w:ind w:left="0" w:right="638" w:firstLine="0"/>
        <w:jc w:val="both"/>
        <w:rPr>
          <w:rFonts w:ascii="Times New Roman" w:hAnsi="Times New Roman" w:cs="Times New Roman"/>
          <w:bCs/>
          <w:sz w:val="28"/>
          <w:szCs w:val="28"/>
        </w:rPr>
      </w:pPr>
      <w:proofErr w:type="gramStart"/>
      <w:r w:rsidRPr="00FE2DC3">
        <w:rPr>
          <w:rFonts w:ascii="Times New Roman" w:hAnsi="Times New Roman" w:cs="Times New Roman"/>
          <w:bCs/>
          <w:sz w:val="28"/>
          <w:szCs w:val="28"/>
        </w:rPr>
        <w:t>titolarità</w:t>
      </w:r>
      <w:proofErr w:type="gramEnd"/>
      <w:r w:rsidRPr="00FE2DC3">
        <w:rPr>
          <w:rFonts w:ascii="Times New Roman" w:hAnsi="Times New Roman" w:cs="Times New Roman"/>
          <w:bCs/>
          <w:sz w:val="28"/>
          <w:szCs w:val="28"/>
        </w:rPr>
        <w:t xml:space="preserve"> di incarichi di responsabilità dirigenziale di due o più aree ritenute più esposte a rischio corruzione;</w:t>
      </w:r>
    </w:p>
    <w:p w:rsidR="00456568" w:rsidRPr="00725A4B" w:rsidRDefault="00456568" w:rsidP="00404825">
      <w:pPr>
        <w:numPr>
          <w:ilvl w:val="0"/>
          <w:numId w:val="20"/>
        </w:numPr>
        <w:autoSpaceDE w:val="0"/>
        <w:autoSpaceDN w:val="0"/>
        <w:adjustRightInd w:val="0"/>
        <w:spacing w:after="0"/>
        <w:ind w:left="0" w:right="638" w:firstLine="0"/>
        <w:jc w:val="both"/>
        <w:rPr>
          <w:rFonts w:ascii="Times New Roman" w:hAnsi="Times New Roman" w:cs="Times New Roman"/>
          <w:bCs/>
          <w:sz w:val="28"/>
          <w:szCs w:val="28"/>
        </w:rPr>
      </w:pPr>
      <w:proofErr w:type="gramStart"/>
      <w:r w:rsidRPr="00725A4B">
        <w:rPr>
          <w:rFonts w:ascii="Times New Roman" w:hAnsi="Times New Roman" w:cs="Times New Roman"/>
          <w:bCs/>
          <w:sz w:val="28"/>
          <w:szCs w:val="28"/>
        </w:rPr>
        <w:t>provvedimenti</w:t>
      </w:r>
      <w:proofErr w:type="gramEnd"/>
      <w:r w:rsidRPr="00725A4B">
        <w:rPr>
          <w:rFonts w:ascii="Times New Roman" w:hAnsi="Times New Roman" w:cs="Times New Roman"/>
          <w:bCs/>
          <w:sz w:val="28"/>
          <w:szCs w:val="28"/>
        </w:rPr>
        <w:t xml:space="preserve"> disciplinari subiti negli ultimi tre anni;</w:t>
      </w:r>
    </w:p>
    <w:p w:rsidR="00456568" w:rsidRPr="00725A4B" w:rsidRDefault="00456568" w:rsidP="00404825">
      <w:pPr>
        <w:numPr>
          <w:ilvl w:val="0"/>
          <w:numId w:val="20"/>
        </w:numPr>
        <w:autoSpaceDE w:val="0"/>
        <w:autoSpaceDN w:val="0"/>
        <w:adjustRightInd w:val="0"/>
        <w:spacing w:after="0"/>
        <w:ind w:left="0" w:right="638" w:firstLine="0"/>
        <w:jc w:val="both"/>
        <w:rPr>
          <w:rFonts w:ascii="Times New Roman" w:hAnsi="Times New Roman" w:cs="Times New Roman"/>
          <w:bCs/>
          <w:sz w:val="28"/>
          <w:szCs w:val="28"/>
        </w:rPr>
      </w:pPr>
      <w:proofErr w:type="gramStart"/>
      <w:r w:rsidRPr="00725A4B">
        <w:rPr>
          <w:rFonts w:ascii="Times New Roman" w:hAnsi="Times New Roman" w:cs="Times New Roman"/>
          <w:bCs/>
          <w:sz w:val="28"/>
          <w:szCs w:val="28"/>
        </w:rPr>
        <w:t>condanne</w:t>
      </w:r>
      <w:proofErr w:type="gramEnd"/>
      <w:r w:rsidRPr="00725A4B">
        <w:rPr>
          <w:rFonts w:ascii="Times New Roman" w:hAnsi="Times New Roman" w:cs="Times New Roman"/>
          <w:bCs/>
          <w:sz w:val="28"/>
          <w:szCs w:val="28"/>
        </w:rPr>
        <w:t>, anche non definitive, per delitti contro la pubblica amministrazione;</w:t>
      </w:r>
    </w:p>
    <w:p w:rsidR="00456568" w:rsidRPr="00725A4B" w:rsidRDefault="00456568" w:rsidP="00404825">
      <w:pPr>
        <w:numPr>
          <w:ilvl w:val="0"/>
          <w:numId w:val="20"/>
        </w:numPr>
        <w:autoSpaceDE w:val="0"/>
        <w:autoSpaceDN w:val="0"/>
        <w:adjustRightInd w:val="0"/>
        <w:spacing w:after="0"/>
        <w:ind w:left="0" w:right="638" w:firstLine="0"/>
        <w:jc w:val="both"/>
        <w:rPr>
          <w:rFonts w:ascii="Times New Roman" w:hAnsi="Times New Roman" w:cs="Times New Roman"/>
          <w:bCs/>
          <w:sz w:val="28"/>
          <w:szCs w:val="28"/>
        </w:rPr>
      </w:pPr>
      <w:proofErr w:type="gramStart"/>
      <w:r w:rsidRPr="00725A4B">
        <w:rPr>
          <w:rFonts w:ascii="Times New Roman" w:hAnsi="Times New Roman" w:cs="Times New Roman"/>
          <w:bCs/>
          <w:sz w:val="28"/>
          <w:szCs w:val="28"/>
        </w:rPr>
        <w:t>conflitti</w:t>
      </w:r>
      <w:proofErr w:type="gramEnd"/>
      <w:r w:rsidRPr="00725A4B">
        <w:rPr>
          <w:rFonts w:ascii="Times New Roman" w:hAnsi="Times New Roman" w:cs="Times New Roman"/>
          <w:bCs/>
          <w:sz w:val="28"/>
          <w:szCs w:val="28"/>
        </w:rPr>
        <w:t xml:space="preserve"> di interessi con l’Ente provinciale.</w:t>
      </w:r>
    </w:p>
    <w:p w:rsidR="00456568" w:rsidRPr="00725A4B" w:rsidRDefault="00456568" w:rsidP="00456568">
      <w:pPr>
        <w:autoSpaceDE w:val="0"/>
        <w:autoSpaceDN w:val="0"/>
        <w:adjustRightInd w:val="0"/>
        <w:ind w:right="638"/>
        <w:jc w:val="both"/>
        <w:rPr>
          <w:rFonts w:ascii="Times New Roman" w:hAnsi="Times New Roman" w:cs="Times New Roman"/>
          <w:bCs/>
          <w:sz w:val="28"/>
          <w:szCs w:val="28"/>
        </w:rPr>
      </w:pPr>
      <w:r w:rsidRPr="00725A4B">
        <w:rPr>
          <w:rFonts w:ascii="Times New Roman" w:hAnsi="Times New Roman" w:cs="Times New Roman"/>
          <w:bCs/>
          <w:sz w:val="28"/>
          <w:szCs w:val="28"/>
        </w:rPr>
        <w:t>L’inosservanza delle prescrizione suddette costituisce elemento di valutazione negativa della responsabilità dirigenziale, salve eventuali ulteriori forme di responsabilità.</w:t>
      </w:r>
    </w:p>
    <w:p w:rsidR="00456568" w:rsidRPr="00725A4B" w:rsidRDefault="00456568" w:rsidP="00456568">
      <w:pPr>
        <w:autoSpaceDE w:val="0"/>
        <w:autoSpaceDN w:val="0"/>
        <w:adjustRightInd w:val="0"/>
        <w:ind w:right="638"/>
        <w:jc w:val="both"/>
        <w:rPr>
          <w:rFonts w:ascii="Times New Roman" w:hAnsi="Times New Roman" w:cs="Times New Roman"/>
          <w:bCs/>
          <w:sz w:val="28"/>
          <w:szCs w:val="28"/>
        </w:rPr>
      </w:pPr>
      <w:r w:rsidRPr="00725A4B">
        <w:rPr>
          <w:rFonts w:ascii="Times New Roman" w:hAnsi="Times New Roman" w:cs="Times New Roman"/>
          <w:bCs/>
          <w:sz w:val="28"/>
          <w:szCs w:val="28"/>
          <w:u w:val="single"/>
        </w:rPr>
        <w:lastRenderedPageBreak/>
        <w:t>Il personale dipendente</w:t>
      </w:r>
      <w:r w:rsidRPr="00725A4B">
        <w:rPr>
          <w:rFonts w:ascii="Times New Roman" w:hAnsi="Times New Roman" w:cs="Times New Roman"/>
          <w:bCs/>
          <w:sz w:val="28"/>
          <w:szCs w:val="28"/>
        </w:rPr>
        <w:t>, anche non di ruolo, è responsabile delle azioni individuali poste in contrasto con le misure di prevenzione adottate dal “Piano”.</w:t>
      </w:r>
    </w:p>
    <w:p w:rsidR="00456568" w:rsidRPr="00FE2DC3" w:rsidRDefault="00456568" w:rsidP="00456568">
      <w:pPr>
        <w:autoSpaceDE w:val="0"/>
        <w:autoSpaceDN w:val="0"/>
        <w:adjustRightInd w:val="0"/>
        <w:ind w:right="638"/>
        <w:jc w:val="both"/>
        <w:rPr>
          <w:rFonts w:ascii="Times New Roman" w:hAnsi="Times New Roman" w:cs="Times New Roman"/>
          <w:bCs/>
          <w:sz w:val="28"/>
          <w:szCs w:val="28"/>
        </w:rPr>
      </w:pPr>
      <w:r w:rsidRPr="00FE2DC3">
        <w:rPr>
          <w:rFonts w:ascii="Times New Roman" w:hAnsi="Times New Roman" w:cs="Times New Roman"/>
          <w:bCs/>
          <w:sz w:val="28"/>
          <w:szCs w:val="28"/>
        </w:rPr>
        <w:t>Il personale dipendente, anche non di ruolo, che svolge attività nelle aree a maggiore rischio di corruzione, deve comunicare tempestivamente al Dirigente ed al “Responsabile della prevenzione della corruzione” la sussistenza in capo ad essi, di:</w:t>
      </w:r>
    </w:p>
    <w:p w:rsidR="00456568" w:rsidRPr="00FE2DC3" w:rsidRDefault="00456568" w:rsidP="00404825">
      <w:pPr>
        <w:numPr>
          <w:ilvl w:val="0"/>
          <w:numId w:val="21"/>
        </w:numPr>
        <w:autoSpaceDE w:val="0"/>
        <w:autoSpaceDN w:val="0"/>
        <w:adjustRightInd w:val="0"/>
        <w:spacing w:after="0"/>
        <w:ind w:left="0" w:right="638" w:firstLine="0"/>
        <w:jc w:val="both"/>
        <w:rPr>
          <w:rFonts w:ascii="Times New Roman" w:hAnsi="Times New Roman" w:cs="Times New Roman"/>
          <w:bCs/>
          <w:sz w:val="28"/>
          <w:szCs w:val="28"/>
        </w:rPr>
      </w:pPr>
      <w:proofErr w:type="gramStart"/>
      <w:r w:rsidRPr="00FE2DC3">
        <w:rPr>
          <w:rFonts w:ascii="Times New Roman" w:hAnsi="Times New Roman" w:cs="Times New Roman"/>
          <w:bCs/>
          <w:sz w:val="28"/>
          <w:szCs w:val="28"/>
        </w:rPr>
        <w:t>provvedimenti</w:t>
      </w:r>
      <w:proofErr w:type="gramEnd"/>
      <w:r w:rsidRPr="00FE2DC3">
        <w:rPr>
          <w:rFonts w:ascii="Times New Roman" w:hAnsi="Times New Roman" w:cs="Times New Roman"/>
          <w:bCs/>
          <w:sz w:val="28"/>
          <w:szCs w:val="28"/>
        </w:rPr>
        <w:t xml:space="preserve"> disciplinari subiti negli ultimi tre anni;</w:t>
      </w:r>
    </w:p>
    <w:p w:rsidR="00456568" w:rsidRPr="00FE2DC3" w:rsidRDefault="00456568" w:rsidP="00404825">
      <w:pPr>
        <w:numPr>
          <w:ilvl w:val="0"/>
          <w:numId w:val="21"/>
        </w:numPr>
        <w:autoSpaceDE w:val="0"/>
        <w:autoSpaceDN w:val="0"/>
        <w:adjustRightInd w:val="0"/>
        <w:spacing w:after="0"/>
        <w:ind w:left="0" w:right="638" w:firstLine="0"/>
        <w:jc w:val="both"/>
        <w:rPr>
          <w:rFonts w:ascii="Times New Roman" w:hAnsi="Times New Roman" w:cs="Times New Roman"/>
          <w:bCs/>
          <w:sz w:val="28"/>
          <w:szCs w:val="28"/>
        </w:rPr>
      </w:pPr>
      <w:proofErr w:type="gramStart"/>
      <w:r w:rsidRPr="00FE2DC3">
        <w:rPr>
          <w:rFonts w:ascii="Times New Roman" w:hAnsi="Times New Roman" w:cs="Times New Roman"/>
          <w:bCs/>
          <w:sz w:val="28"/>
          <w:szCs w:val="28"/>
        </w:rPr>
        <w:t>condanne</w:t>
      </w:r>
      <w:proofErr w:type="gramEnd"/>
      <w:r w:rsidRPr="00FE2DC3">
        <w:rPr>
          <w:rFonts w:ascii="Times New Roman" w:hAnsi="Times New Roman" w:cs="Times New Roman"/>
          <w:bCs/>
          <w:sz w:val="28"/>
          <w:szCs w:val="28"/>
        </w:rPr>
        <w:t>, anche non definitive, per delitti contro la pubblica amministrazione;</w:t>
      </w:r>
    </w:p>
    <w:p w:rsidR="00456568" w:rsidRPr="00FE2DC3" w:rsidRDefault="00456568" w:rsidP="00404825">
      <w:pPr>
        <w:numPr>
          <w:ilvl w:val="0"/>
          <w:numId w:val="21"/>
        </w:numPr>
        <w:autoSpaceDE w:val="0"/>
        <w:autoSpaceDN w:val="0"/>
        <w:adjustRightInd w:val="0"/>
        <w:spacing w:after="0"/>
        <w:ind w:left="0" w:right="638" w:firstLine="0"/>
        <w:jc w:val="both"/>
        <w:rPr>
          <w:rFonts w:ascii="Times New Roman" w:hAnsi="Times New Roman" w:cs="Times New Roman"/>
          <w:bCs/>
          <w:sz w:val="28"/>
          <w:szCs w:val="28"/>
        </w:rPr>
      </w:pPr>
      <w:proofErr w:type="gramStart"/>
      <w:r w:rsidRPr="00FE2DC3">
        <w:rPr>
          <w:rFonts w:ascii="Times New Roman" w:hAnsi="Times New Roman" w:cs="Times New Roman"/>
          <w:bCs/>
          <w:sz w:val="28"/>
          <w:szCs w:val="28"/>
        </w:rPr>
        <w:t>conflitti</w:t>
      </w:r>
      <w:proofErr w:type="gramEnd"/>
      <w:r w:rsidRPr="00FE2DC3">
        <w:rPr>
          <w:rFonts w:ascii="Times New Roman" w:hAnsi="Times New Roman" w:cs="Times New Roman"/>
          <w:bCs/>
          <w:sz w:val="28"/>
          <w:szCs w:val="28"/>
        </w:rPr>
        <w:t xml:space="preserve"> di interessi con l’Ente provinciale.</w:t>
      </w:r>
    </w:p>
    <w:p w:rsidR="00456568" w:rsidRPr="00725A4B" w:rsidRDefault="00456568" w:rsidP="00456568">
      <w:pPr>
        <w:autoSpaceDE w:val="0"/>
        <w:autoSpaceDN w:val="0"/>
        <w:adjustRightInd w:val="0"/>
        <w:ind w:right="638"/>
        <w:jc w:val="both"/>
        <w:rPr>
          <w:rFonts w:ascii="Times New Roman" w:hAnsi="Times New Roman" w:cs="Times New Roman"/>
          <w:bCs/>
          <w:sz w:val="28"/>
          <w:szCs w:val="28"/>
        </w:rPr>
      </w:pPr>
      <w:r w:rsidRPr="00FE2DC3">
        <w:rPr>
          <w:rFonts w:ascii="Times New Roman" w:hAnsi="Times New Roman" w:cs="Times New Roman"/>
          <w:bCs/>
          <w:sz w:val="28"/>
          <w:szCs w:val="28"/>
        </w:rPr>
        <w:t xml:space="preserve"> L’inosservanza delle suddette prescrizioni costituisce elemento di valutazione</w:t>
      </w:r>
      <w:r w:rsidRPr="00725A4B">
        <w:rPr>
          <w:rFonts w:ascii="Times New Roman" w:hAnsi="Times New Roman" w:cs="Times New Roman"/>
          <w:bCs/>
          <w:sz w:val="28"/>
          <w:szCs w:val="28"/>
        </w:rPr>
        <w:t xml:space="preserve"> negativa della responsabilità individuale, salve eventuali ulteriori forme di responsabilità.</w:t>
      </w:r>
    </w:p>
    <w:p w:rsidR="00456568" w:rsidRPr="00277A4C" w:rsidRDefault="00456568" w:rsidP="00F2558B">
      <w:pPr>
        <w:autoSpaceDE w:val="0"/>
        <w:autoSpaceDN w:val="0"/>
        <w:adjustRightInd w:val="0"/>
        <w:spacing w:after="0"/>
        <w:ind w:right="284"/>
        <w:jc w:val="both"/>
        <w:rPr>
          <w:rFonts w:ascii="Times New Roman" w:hAnsi="Times New Roman" w:cs="Times New Roman"/>
          <w:sz w:val="28"/>
          <w:szCs w:val="28"/>
        </w:rPr>
      </w:pPr>
    </w:p>
    <w:p w:rsidR="0048706D" w:rsidRPr="00277A4C" w:rsidRDefault="0048706D" w:rsidP="00AE7D0A">
      <w:pPr>
        <w:spacing w:after="0"/>
        <w:ind w:right="397"/>
        <w:jc w:val="both"/>
        <w:rPr>
          <w:rFonts w:ascii="Times New Roman" w:hAnsi="Times New Roman" w:cs="Times New Roman"/>
          <w:smallCaps/>
          <w:color w:val="FF0000"/>
          <w:sz w:val="28"/>
          <w:szCs w:val="28"/>
        </w:rPr>
      </w:pPr>
    </w:p>
    <w:p w:rsidR="00CE1A89" w:rsidRPr="00277A4C" w:rsidRDefault="00CE1A89" w:rsidP="00AE7D0A">
      <w:pPr>
        <w:spacing w:after="0"/>
        <w:ind w:right="397"/>
        <w:jc w:val="center"/>
        <w:rPr>
          <w:rFonts w:ascii="Times New Roman" w:hAnsi="Times New Roman" w:cs="Times New Roman"/>
          <w:b/>
          <w:smallCaps/>
          <w:sz w:val="28"/>
          <w:szCs w:val="28"/>
        </w:rPr>
      </w:pPr>
      <w:r w:rsidRPr="00277A4C">
        <w:rPr>
          <w:rFonts w:ascii="Times New Roman" w:hAnsi="Times New Roman" w:cs="Times New Roman"/>
          <w:b/>
          <w:smallCaps/>
          <w:sz w:val="28"/>
          <w:szCs w:val="28"/>
        </w:rPr>
        <w:t>Titolo III</w:t>
      </w:r>
    </w:p>
    <w:p w:rsidR="00CE1A89" w:rsidRPr="00277A4C" w:rsidRDefault="00CE1A89" w:rsidP="00AE7D0A">
      <w:pPr>
        <w:spacing w:after="0"/>
        <w:ind w:right="397"/>
        <w:jc w:val="center"/>
        <w:rPr>
          <w:rFonts w:ascii="Times New Roman" w:hAnsi="Times New Roman" w:cs="Times New Roman"/>
          <w:b/>
          <w:smallCaps/>
          <w:sz w:val="28"/>
          <w:szCs w:val="28"/>
        </w:rPr>
      </w:pPr>
      <w:r w:rsidRPr="00277A4C">
        <w:rPr>
          <w:rFonts w:ascii="Times New Roman" w:hAnsi="Times New Roman" w:cs="Times New Roman"/>
          <w:b/>
          <w:smallCaps/>
          <w:sz w:val="28"/>
          <w:szCs w:val="28"/>
        </w:rPr>
        <w:t>Gestione del rischio della Corruzione</w:t>
      </w:r>
    </w:p>
    <w:p w:rsidR="00AE7D0A" w:rsidRPr="00277A4C" w:rsidRDefault="00AE7D0A" w:rsidP="00AE7D0A">
      <w:pPr>
        <w:spacing w:after="0"/>
        <w:ind w:right="397"/>
        <w:jc w:val="center"/>
        <w:rPr>
          <w:rFonts w:ascii="Times New Roman" w:hAnsi="Times New Roman" w:cs="Times New Roman"/>
          <w:b/>
          <w:sz w:val="28"/>
          <w:szCs w:val="28"/>
        </w:rPr>
      </w:pPr>
    </w:p>
    <w:p w:rsidR="00456568" w:rsidRDefault="00456568" w:rsidP="00AE7D0A">
      <w:pPr>
        <w:spacing w:after="0"/>
        <w:ind w:right="397"/>
        <w:jc w:val="center"/>
        <w:rPr>
          <w:rFonts w:ascii="Times New Roman" w:hAnsi="Times New Roman" w:cs="Times New Roman"/>
          <w:b/>
          <w:sz w:val="28"/>
          <w:szCs w:val="28"/>
        </w:rPr>
      </w:pPr>
    </w:p>
    <w:p w:rsidR="009740A2" w:rsidRPr="00277A4C" w:rsidRDefault="009740A2" w:rsidP="00AE7D0A">
      <w:pPr>
        <w:spacing w:after="0"/>
        <w:ind w:right="397"/>
        <w:jc w:val="center"/>
        <w:rPr>
          <w:rFonts w:ascii="Times New Roman" w:hAnsi="Times New Roman" w:cs="Times New Roman"/>
          <w:b/>
          <w:sz w:val="28"/>
          <w:szCs w:val="28"/>
        </w:rPr>
      </w:pPr>
      <w:r w:rsidRPr="00277A4C">
        <w:rPr>
          <w:rFonts w:ascii="Times New Roman" w:hAnsi="Times New Roman" w:cs="Times New Roman"/>
          <w:b/>
          <w:sz w:val="28"/>
          <w:szCs w:val="28"/>
        </w:rPr>
        <w:t xml:space="preserve">Art. </w:t>
      </w:r>
      <w:r w:rsidR="00EA1078" w:rsidRPr="00277A4C">
        <w:rPr>
          <w:rFonts w:ascii="Times New Roman" w:hAnsi="Times New Roman" w:cs="Times New Roman"/>
          <w:b/>
          <w:sz w:val="28"/>
          <w:szCs w:val="28"/>
        </w:rPr>
        <w:t>9</w:t>
      </w:r>
    </w:p>
    <w:p w:rsidR="000E0AAB" w:rsidRPr="00277A4C" w:rsidRDefault="009740A2" w:rsidP="00AE7D0A">
      <w:pPr>
        <w:spacing w:after="0"/>
        <w:ind w:right="397"/>
        <w:jc w:val="center"/>
        <w:rPr>
          <w:rFonts w:ascii="Times New Roman" w:hAnsi="Times New Roman" w:cs="Times New Roman"/>
          <w:b/>
          <w:sz w:val="28"/>
          <w:szCs w:val="28"/>
        </w:rPr>
      </w:pPr>
      <w:r w:rsidRPr="00277A4C">
        <w:rPr>
          <w:rFonts w:ascii="Times New Roman" w:hAnsi="Times New Roman" w:cs="Times New Roman"/>
          <w:b/>
          <w:sz w:val="28"/>
          <w:szCs w:val="28"/>
        </w:rPr>
        <w:t>Definizione di corruzione</w:t>
      </w:r>
    </w:p>
    <w:p w:rsidR="00AE7D0A" w:rsidRPr="00277A4C" w:rsidRDefault="00AE7D0A" w:rsidP="00AE7D0A">
      <w:pPr>
        <w:spacing w:after="0"/>
        <w:ind w:right="397"/>
        <w:jc w:val="center"/>
        <w:rPr>
          <w:rFonts w:ascii="Times New Roman" w:hAnsi="Times New Roman" w:cs="Times New Roman"/>
          <w:b/>
          <w:sz w:val="28"/>
          <w:szCs w:val="28"/>
        </w:rPr>
      </w:pPr>
    </w:p>
    <w:p w:rsidR="00A57A06" w:rsidRPr="00277A4C" w:rsidRDefault="009740A2" w:rsidP="006D6F4C">
      <w:pPr>
        <w:ind w:right="397"/>
        <w:jc w:val="both"/>
        <w:rPr>
          <w:rFonts w:ascii="Times New Roman" w:hAnsi="Times New Roman" w:cs="Times New Roman"/>
          <w:sz w:val="28"/>
          <w:szCs w:val="28"/>
        </w:rPr>
      </w:pPr>
      <w:r w:rsidRPr="00277A4C">
        <w:rPr>
          <w:rFonts w:ascii="Times New Roman" w:hAnsi="Times New Roman" w:cs="Times New Roman"/>
          <w:sz w:val="28"/>
          <w:szCs w:val="28"/>
        </w:rPr>
        <w:t xml:space="preserve">Nel contesto del presente </w:t>
      </w:r>
      <w:r w:rsidR="00464D08" w:rsidRPr="00277A4C">
        <w:rPr>
          <w:rFonts w:ascii="Times New Roman" w:hAnsi="Times New Roman" w:cs="Times New Roman"/>
          <w:sz w:val="28"/>
          <w:szCs w:val="28"/>
        </w:rPr>
        <w:t>Piano</w:t>
      </w:r>
      <w:r w:rsidRPr="00277A4C">
        <w:rPr>
          <w:rFonts w:ascii="Times New Roman" w:hAnsi="Times New Roman" w:cs="Times New Roman"/>
          <w:sz w:val="28"/>
          <w:szCs w:val="28"/>
        </w:rPr>
        <w:t>, il concetto di corruzione</w:t>
      </w:r>
      <w:r w:rsidR="00A91383" w:rsidRPr="00277A4C">
        <w:rPr>
          <w:rFonts w:ascii="Times New Roman" w:hAnsi="Times New Roman" w:cs="Times New Roman"/>
          <w:sz w:val="28"/>
          <w:szCs w:val="28"/>
        </w:rPr>
        <w:t xml:space="preserve"> deve essere inteso in senso lato</w:t>
      </w:r>
      <w:r w:rsidR="00AC5593" w:rsidRPr="00277A4C">
        <w:rPr>
          <w:rFonts w:ascii="Times New Roman" w:hAnsi="Times New Roman" w:cs="Times New Roman"/>
          <w:sz w:val="28"/>
          <w:szCs w:val="28"/>
        </w:rPr>
        <w:t xml:space="preserve">, come comprensivo delle varie situazioni in cui, nel corso dell’attività amministrativa, si riscontri l’abuso da parte di un soggetto </w:t>
      </w:r>
      <w:r w:rsidR="00CA55F8" w:rsidRPr="00277A4C">
        <w:rPr>
          <w:rFonts w:ascii="Times New Roman" w:hAnsi="Times New Roman" w:cs="Times New Roman"/>
          <w:sz w:val="28"/>
          <w:szCs w:val="28"/>
        </w:rPr>
        <w:t xml:space="preserve">del potere a lui </w:t>
      </w:r>
      <w:r w:rsidR="00AB4704" w:rsidRPr="00277A4C">
        <w:rPr>
          <w:rFonts w:ascii="Times New Roman" w:hAnsi="Times New Roman" w:cs="Times New Roman"/>
          <w:sz w:val="28"/>
          <w:szCs w:val="28"/>
        </w:rPr>
        <w:t>affidato, al fine di ottenere vantaggi privati. Le situazioni rilevanti, pertanto, sono più ampie della fattispecie penalistica</w:t>
      </w:r>
      <w:r w:rsidR="006355A0" w:rsidRPr="00277A4C">
        <w:rPr>
          <w:rFonts w:ascii="Times New Roman" w:hAnsi="Times New Roman" w:cs="Times New Roman"/>
          <w:sz w:val="28"/>
          <w:szCs w:val="28"/>
        </w:rPr>
        <w:t>, che è disciplinata agli artt. 318, 319, e 319</w:t>
      </w:r>
      <w:r w:rsidR="006355A0" w:rsidRPr="00277A4C">
        <w:rPr>
          <w:rFonts w:ascii="Times New Roman" w:hAnsi="Times New Roman" w:cs="Times New Roman"/>
          <w:i/>
          <w:sz w:val="28"/>
          <w:szCs w:val="28"/>
        </w:rPr>
        <w:t xml:space="preserve">ter </w:t>
      </w:r>
      <w:r w:rsidR="006355A0" w:rsidRPr="00277A4C">
        <w:rPr>
          <w:rFonts w:ascii="Times New Roman" w:hAnsi="Times New Roman" w:cs="Times New Roman"/>
          <w:sz w:val="28"/>
          <w:szCs w:val="28"/>
        </w:rPr>
        <w:t>e sono tali da comprendere non solo l’intera gamma dei delitti contro la pubblica amministrazione</w:t>
      </w:r>
      <w:r w:rsidR="00DE37DA" w:rsidRPr="00277A4C">
        <w:rPr>
          <w:rFonts w:ascii="Times New Roman" w:hAnsi="Times New Roman" w:cs="Times New Roman"/>
          <w:sz w:val="28"/>
          <w:szCs w:val="28"/>
        </w:rPr>
        <w:t>,</w:t>
      </w:r>
      <w:r w:rsidR="006355A0" w:rsidRPr="00277A4C">
        <w:rPr>
          <w:rFonts w:ascii="Times New Roman" w:hAnsi="Times New Roman" w:cs="Times New Roman"/>
          <w:sz w:val="28"/>
          <w:szCs w:val="28"/>
        </w:rPr>
        <w:t xml:space="preserve"> disciplinati nel Titolo II, Capo I, del codice penale, ma anche le situazioni in cui, a prescindere dalla rilevanza penale, venga in evidenza un malfunzionamento dell’amministrazione a causa dell’uso a fini privati delle funzioni attribuite.</w:t>
      </w:r>
    </w:p>
    <w:p w:rsidR="00EA1078" w:rsidRPr="00277A4C" w:rsidRDefault="00EA1078" w:rsidP="00AE7D0A">
      <w:pPr>
        <w:spacing w:after="0"/>
        <w:ind w:right="397"/>
        <w:jc w:val="center"/>
        <w:rPr>
          <w:rFonts w:ascii="Times New Roman" w:hAnsi="Times New Roman" w:cs="Times New Roman"/>
          <w:b/>
          <w:sz w:val="28"/>
          <w:szCs w:val="28"/>
        </w:rPr>
      </w:pPr>
    </w:p>
    <w:p w:rsidR="00EA1078" w:rsidRPr="00277A4C" w:rsidRDefault="00252869" w:rsidP="00AE7D0A">
      <w:pPr>
        <w:spacing w:after="0"/>
        <w:ind w:right="397"/>
        <w:jc w:val="center"/>
        <w:rPr>
          <w:rFonts w:ascii="Times New Roman" w:hAnsi="Times New Roman" w:cs="Times New Roman"/>
          <w:b/>
          <w:sz w:val="28"/>
          <w:szCs w:val="28"/>
        </w:rPr>
      </w:pPr>
      <w:r w:rsidRPr="00277A4C">
        <w:rPr>
          <w:rFonts w:ascii="Times New Roman" w:hAnsi="Times New Roman" w:cs="Times New Roman"/>
          <w:b/>
          <w:sz w:val="28"/>
          <w:szCs w:val="28"/>
        </w:rPr>
        <w:t>Art.</w:t>
      </w:r>
      <w:r w:rsidR="00145394" w:rsidRPr="00277A4C">
        <w:rPr>
          <w:rFonts w:ascii="Times New Roman" w:hAnsi="Times New Roman" w:cs="Times New Roman"/>
          <w:b/>
          <w:sz w:val="28"/>
          <w:szCs w:val="28"/>
        </w:rPr>
        <w:t xml:space="preserve"> 1</w:t>
      </w:r>
      <w:r w:rsidR="00EA1078" w:rsidRPr="00277A4C">
        <w:rPr>
          <w:rFonts w:ascii="Times New Roman" w:hAnsi="Times New Roman" w:cs="Times New Roman"/>
          <w:b/>
          <w:sz w:val="28"/>
          <w:szCs w:val="28"/>
        </w:rPr>
        <w:t>0</w:t>
      </w:r>
    </w:p>
    <w:p w:rsidR="00252869" w:rsidRDefault="00252869" w:rsidP="00596A16">
      <w:pPr>
        <w:spacing w:after="0"/>
        <w:ind w:right="397"/>
        <w:jc w:val="center"/>
        <w:rPr>
          <w:rFonts w:ascii="Times New Roman" w:hAnsi="Times New Roman" w:cs="Times New Roman"/>
          <w:b/>
          <w:sz w:val="28"/>
          <w:szCs w:val="28"/>
        </w:rPr>
      </w:pPr>
      <w:r w:rsidRPr="00277A4C">
        <w:rPr>
          <w:rFonts w:ascii="Times New Roman" w:hAnsi="Times New Roman" w:cs="Times New Roman"/>
          <w:b/>
          <w:sz w:val="28"/>
          <w:szCs w:val="28"/>
        </w:rPr>
        <w:t>La mappatura dei processi</w:t>
      </w:r>
      <w:r w:rsidR="00E2464A" w:rsidRPr="00277A4C">
        <w:rPr>
          <w:rFonts w:ascii="Times New Roman" w:hAnsi="Times New Roman" w:cs="Times New Roman"/>
          <w:b/>
          <w:sz w:val="28"/>
          <w:szCs w:val="28"/>
        </w:rPr>
        <w:t xml:space="preserve"> e aree di rischio</w:t>
      </w:r>
    </w:p>
    <w:p w:rsidR="00596A16" w:rsidRPr="00277A4C" w:rsidRDefault="00596A16" w:rsidP="00596A16">
      <w:pPr>
        <w:spacing w:after="0"/>
        <w:ind w:right="397"/>
        <w:jc w:val="center"/>
        <w:rPr>
          <w:rFonts w:ascii="Times New Roman" w:hAnsi="Times New Roman" w:cs="Times New Roman"/>
          <w:sz w:val="28"/>
          <w:szCs w:val="28"/>
        </w:rPr>
      </w:pPr>
    </w:p>
    <w:p w:rsidR="00BB05F8" w:rsidRPr="00FE2DC3" w:rsidRDefault="00BB05F8" w:rsidP="00252869">
      <w:pPr>
        <w:spacing w:after="0"/>
        <w:ind w:right="397"/>
        <w:jc w:val="both"/>
        <w:rPr>
          <w:rFonts w:ascii="Times New Roman" w:hAnsi="Times New Roman" w:cs="Times New Roman"/>
          <w:sz w:val="28"/>
          <w:szCs w:val="28"/>
        </w:rPr>
      </w:pPr>
      <w:r w:rsidRPr="00FE2DC3">
        <w:rPr>
          <w:rFonts w:ascii="Times New Roman" w:hAnsi="Times New Roman" w:cs="Times New Roman"/>
          <w:sz w:val="28"/>
          <w:szCs w:val="28"/>
        </w:rPr>
        <w:t>Come precisato nel PNA, al fine di pianificare</w:t>
      </w:r>
      <w:r w:rsidR="00FE2DC3" w:rsidRPr="00FE2DC3">
        <w:rPr>
          <w:rFonts w:ascii="Times New Roman" w:hAnsi="Times New Roman" w:cs="Times New Roman"/>
          <w:sz w:val="28"/>
          <w:szCs w:val="28"/>
        </w:rPr>
        <w:t xml:space="preserve"> </w:t>
      </w:r>
      <w:r w:rsidRPr="00FE2DC3">
        <w:rPr>
          <w:rFonts w:ascii="Times New Roman" w:hAnsi="Times New Roman" w:cs="Times New Roman"/>
          <w:sz w:val="28"/>
          <w:szCs w:val="28"/>
        </w:rPr>
        <w:t>le strategie di prevenzione della corruzione, l’Ente deve esaminare attentamente la propria organizzazione, le sue regole e la prassi di funzionamento per valutarne la possibile esposizione al fenomeno corruttivo.</w:t>
      </w:r>
    </w:p>
    <w:p w:rsidR="00BB05F8" w:rsidRPr="00277A4C" w:rsidRDefault="0089777A" w:rsidP="00252869">
      <w:pPr>
        <w:spacing w:after="0"/>
        <w:ind w:right="397"/>
        <w:jc w:val="both"/>
        <w:rPr>
          <w:rFonts w:ascii="Times New Roman" w:hAnsi="Times New Roman" w:cs="Times New Roman"/>
          <w:sz w:val="28"/>
          <w:szCs w:val="28"/>
        </w:rPr>
      </w:pPr>
      <w:r w:rsidRPr="00FE2DC3">
        <w:rPr>
          <w:rFonts w:ascii="Times New Roman" w:hAnsi="Times New Roman" w:cs="Times New Roman"/>
          <w:sz w:val="28"/>
          <w:szCs w:val="28"/>
        </w:rPr>
        <w:t>Per l</w:t>
      </w:r>
      <w:r w:rsidR="00BB05F8" w:rsidRPr="00FE2DC3">
        <w:rPr>
          <w:rFonts w:ascii="Times New Roman" w:hAnsi="Times New Roman" w:cs="Times New Roman"/>
          <w:sz w:val="28"/>
          <w:szCs w:val="28"/>
        </w:rPr>
        <w:t>’aggiornamento del Piano, pertanto, è d’uopo una attenta e propedeutica ricostruzione dei processi organizzativi dell’Ente e l’individuazione delle c.d. aree di rischio.</w:t>
      </w:r>
    </w:p>
    <w:p w:rsidR="00AA5DAF" w:rsidRPr="00277A4C" w:rsidRDefault="00AA5DAF" w:rsidP="00252869">
      <w:pPr>
        <w:spacing w:after="0"/>
        <w:ind w:right="397"/>
        <w:jc w:val="both"/>
        <w:rPr>
          <w:rFonts w:ascii="Times New Roman" w:hAnsi="Times New Roman" w:cs="Times New Roman"/>
          <w:sz w:val="28"/>
          <w:szCs w:val="28"/>
        </w:rPr>
      </w:pPr>
      <w:r w:rsidRPr="00277A4C">
        <w:rPr>
          <w:rFonts w:ascii="Times New Roman" w:hAnsi="Times New Roman" w:cs="Times New Roman"/>
          <w:sz w:val="28"/>
          <w:szCs w:val="28"/>
        </w:rPr>
        <w:t xml:space="preserve">L’individuazione delle aree di rischio consente, infatti, di identificare con precisione le “attività” dell’Ente, in relazione alle quali emerge la necessità di prevedere misure di </w:t>
      </w:r>
      <w:r w:rsidRPr="00277A4C">
        <w:rPr>
          <w:rFonts w:ascii="Times New Roman" w:hAnsi="Times New Roman" w:cs="Times New Roman"/>
          <w:sz w:val="28"/>
          <w:szCs w:val="28"/>
        </w:rPr>
        <w:lastRenderedPageBreak/>
        <w:t>prevenzione e di stabilire la graduazione degli interventi da adottare attraverso le previsioni del Piano.</w:t>
      </w:r>
    </w:p>
    <w:p w:rsidR="00AA5DAF" w:rsidRPr="00277A4C" w:rsidRDefault="00AA5DAF" w:rsidP="00252869">
      <w:pPr>
        <w:spacing w:after="0"/>
        <w:ind w:right="397"/>
        <w:jc w:val="both"/>
        <w:rPr>
          <w:rFonts w:ascii="Times New Roman" w:hAnsi="Times New Roman" w:cs="Times New Roman"/>
          <w:sz w:val="28"/>
          <w:szCs w:val="28"/>
        </w:rPr>
      </w:pPr>
      <w:r w:rsidRPr="00277A4C">
        <w:rPr>
          <w:rFonts w:ascii="Times New Roman" w:hAnsi="Times New Roman" w:cs="Times New Roman"/>
          <w:sz w:val="28"/>
          <w:szCs w:val="28"/>
        </w:rPr>
        <w:t>Come è noto, la L. 190/2012 (art. 1 comma 16) ha già individuato specifiche aree di rischio riguardanti i procedimenti di:</w:t>
      </w:r>
    </w:p>
    <w:p w:rsidR="0089777A" w:rsidRPr="00277A4C" w:rsidRDefault="0089777A" w:rsidP="00252869">
      <w:pPr>
        <w:spacing w:after="0"/>
        <w:ind w:right="397"/>
        <w:jc w:val="both"/>
        <w:rPr>
          <w:rFonts w:ascii="Times New Roman" w:hAnsi="Times New Roman" w:cs="Times New Roman"/>
          <w:sz w:val="28"/>
          <w:szCs w:val="28"/>
        </w:rPr>
      </w:pPr>
    </w:p>
    <w:p w:rsidR="00AA5DAF" w:rsidRPr="00277A4C" w:rsidRDefault="00AA5DAF" w:rsidP="00404825">
      <w:pPr>
        <w:pStyle w:val="Paragrafoelenco"/>
        <w:numPr>
          <w:ilvl w:val="0"/>
          <w:numId w:val="7"/>
        </w:numPr>
        <w:spacing w:after="0"/>
        <w:ind w:right="397"/>
        <w:jc w:val="both"/>
        <w:rPr>
          <w:rFonts w:ascii="Times New Roman" w:hAnsi="Times New Roman" w:cs="Times New Roman"/>
          <w:sz w:val="28"/>
          <w:szCs w:val="28"/>
        </w:rPr>
      </w:pPr>
      <w:proofErr w:type="gramStart"/>
      <w:r w:rsidRPr="00277A4C">
        <w:rPr>
          <w:rFonts w:ascii="Times New Roman" w:hAnsi="Times New Roman" w:cs="Times New Roman"/>
          <w:sz w:val="28"/>
          <w:szCs w:val="28"/>
        </w:rPr>
        <w:t>autorizzazione</w:t>
      </w:r>
      <w:proofErr w:type="gramEnd"/>
      <w:r w:rsidRPr="00277A4C">
        <w:rPr>
          <w:rFonts w:ascii="Times New Roman" w:hAnsi="Times New Roman" w:cs="Times New Roman"/>
          <w:sz w:val="28"/>
          <w:szCs w:val="28"/>
        </w:rPr>
        <w:t xml:space="preserve"> o concessione;</w:t>
      </w:r>
    </w:p>
    <w:p w:rsidR="00AA5DAF" w:rsidRPr="00277A4C" w:rsidRDefault="00AA5DAF" w:rsidP="00404825">
      <w:pPr>
        <w:pStyle w:val="Paragrafoelenco"/>
        <w:numPr>
          <w:ilvl w:val="0"/>
          <w:numId w:val="7"/>
        </w:numPr>
        <w:spacing w:after="0"/>
        <w:ind w:right="397"/>
        <w:jc w:val="both"/>
        <w:rPr>
          <w:rFonts w:ascii="Times New Roman" w:hAnsi="Times New Roman" w:cs="Times New Roman"/>
          <w:sz w:val="28"/>
          <w:szCs w:val="28"/>
        </w:rPr>
      </w:pPr>
      <w:proofErr w:type="gramStart"/>
      <w:r w:rsidRPr="00277A4C">
        <w:rPr>
          <w:rFonts w:ascii="Times New Roman" w:hAnsi="Times New Roman" w:cs="Times New Roman"/>
          <w:sz w:val="28"/>
          <w:szCs w:val="28"/>
        </w:rPr>
        <w:t>scelta</w:t>
      </w:r>
      <w:proofErr w:type="gramEnd"/>
      <w:r w:rsidRPr="00277A4C">
        <w:rPr>
          <w:rFonts w:ascii="Times New Roman" w:hAnsi="Times New Roman" w:cs="Times New Roman"/>
          <w:sz w:val="28"/>
          <w:szCs w:val="28"/>
        </w:rPr>
        <w:t xml:space="preserve"> del contraente per l’affidamento di lavori, forniture e servizi, anche in riferimento alle modalità di selezione prescelta ai sensi del codice dei contratti pubblici  relativi a lavori, servizi e forniture , di cui al D. </w:t>
      </w:r>
      <w:proofErr w:type="spellStart"/>
      <w:r w:rsidRPr="00277A4C">
        <w:rPr>
          <w:rFonts w:ascii="Times New Roman" w:hAnsi="Times New Roman" w:cs="Times New Roman"/>
          <w:sz w:val="28"/>
          <w:szCs w:val="28"/>
        </w:rPr>
        <w:t>Lgs</w:t>
      </w:r>
      <w:proofErr w:type="spellEnd"/>
      <w:r w:rsidRPr="00277A4C">
        <w:rPr>
          <w:rFonts w:ascii="Times New Roman" w:hAnsi="Times New Roman" w:cs="Times New Roman"/>
          <w:sz w:val="28"/>
          <w:szCs w:val="28"/>
        </w:rPr>
        <w:t>. n. 163/2006;</w:t>
      </w:r>
    </w:p>
    <w:p w:rsidR="00AA5DAF" w:rsidRPr="00277A4C" w:rsidRDefault="009B3DB4" w:rsidP="00404825">
      <w:pPr>
        <w:pStyle w:val="Paragrafoelenco"/>
        <w:numPr>
          <w:ilvl w:val="0"/>
          <w:numId w:val="7"/>
        </w:numPr>
        <w:spacing w:after="0"/>
        <w:ind w:right="397"/>
        <w:jc w:val="both"/>
        <w:rPr>
          <w:rFonts w:ascii="Times New Roman" w:hAnsi="Times New Roman" w:cs="Times New Roman"/>
          <w:sz w:val="28"/>
          <w:szCs w:val="28"/>
        </w:rPr>
      </w:pPr>
      <w:proofErr w:type="gramStart"/>
      <w:r w:rsidRPr="00277A4C">
        <w:rPr>
          <w:rFonts w:ascii="Times New Roman" w:hAnsi="Times New Roman" w:cs="Times New Roman"/>
          <w:sz w:val="28"/>
          <w:szCs w:val="28"/>
        </w:rPr>
        <w:t>concessione</w:t>
      </w:r>
      <w:proofErr w:type="gramEnd"/>
      <w:r w:rsidRPr="00277A4C">
        <w:rPr>
          <w:rFonts w:ascii="Times New Roman" w:hAnsi="Times New Roman" w:cs="Times New Roman"/>
          <w:sz w:val="28"/>
          <w:szCs w:val="28"/>
        </w:rPr>
        <w:t xml:space="preserve"> ed erogazione di sovvenzioni, contributi, sussidi, ausili finanziari, nonché attribuzione di vantaggi economici di qualunque genere a persone ed enti pubblici privati;</w:t>
      </w:r>
    </w:p>
    <w:p w:rsidR="009B3DB4" w:rsidRPr="00277A4C" w:rsidRDefault="009B3DB4" w:rsidP="00404825">
      <w:pPr>
        <w:pStyle w:val="Paragrafoelenco"/>
        <w:numPr>
          <w:ilvl w:val="0"/>
          <w:numId w:val="7"/>
        </w:numPr>
        <w:spacing w:after="0"/>
        <w:ind w:right="397"/>
        <w:jc w:val="both"/>
        <w:rPr>
          <w:rFonts w:ascii="Times New Roman" w:hAnsi="Times New Roman" w:cs="Times New Roman"/>
          <w:sz w:val="28"/>
          <w:szCs w:val="28"/>
        </w:rPr>
      </w:pPr>
      <w:proofErr w:type="gramStart"/>
      <w:r w:rsidRPr="00277A4C">
        <w:rPr>
          <w:rFonts w:ascii="Times New Roman" w:hAnsi="Times New Roman" w:cs="Times New Roman"/>
          <w:sz w:val="28"/>
          <w:szCs w:val="28"/>
        </w:rPr>
        <w:t>concorsi</w:t>
      </w:r>
      <w:proofErr w:type="gramEnd"/>
      <w:r w:rsidRPr="00277A4C">
        <w:rPr>
          <w:rFonts w:ascii="Times New Roman" w:hAnsi="Times New Roman" w:cs="Times New Roman"/>
          <w:sz w:val="28"/>
          <w:szCs w:val="28"/>
        </w:rPr>
        <w:t xml:space="preserve"> e prove selettive per l’assunzione del personale e progressioni di carriera di cui all’art. 24 del D. </w:t>
      </w:r>
      <w:proofErr w:type="spellStart"/>
      <w:r w:rsidRPr="00277A4C">
        <w:rPr>
          <w:rFonts w:ascii="Times New Roman" w:hAnsi="Times New Roman" w:cs="Times New Roman"/>
          <w:sz w:val="28"/>
          <w:szCs w:val="28"/>
        </w:rPr>
        <w:t>Lgs</w:t>
      </w:r>
      <w:proofErr w:type="spellEnd"/>
      <w:r w:rsidRPr="00277A4C">
        <w:rPr>
          <w:rFonts w:ascii="Times New Roman" w:hAnsi="Times New Roman" w:cs="Times New Roman"/>
          <w:sz w:val="28"/>
          <w:szCs w:val="28"/>
        </w:rPr>
        <w:t>. 150/2009;</w:t>
      </w:r>
    </w:p>
    <w:p w:rsidR="00DE37DA" w:rsidRPr="00277A4C" w:rsidRDefault="00DE37DA" w:rsidP="009B3DB4">
      <w:pPr>
        <w:spacing w:after="0"/>
        <w:ind w:right="397"/>
        <w:jc w:val="both"/>
        <w:rPr>
          <w:rFonts w:ascii="Times New Roman" w:hAnsi="Times New Roman" w:cs="Times New Roman"/>
          <w:sz w:val="28"/>
          <w:szCs w:val="28"/>
        </w:rPr>
      </w:pPr>
    </w:p>
    <w:p w:rsidR="009B3DB4" w:rsidRPr="00277A4C" w:rsidRDefault="007445CB" w:rsidP="009B3DB4">
      <w:pPr>
        <w:spacing w:after="0"/>
        <w:ind w:right="397"/>
        <w:jc w:val="both"/>
        <w:rPr>
          <w:rFonts w:ascii="Times New Roman" w:hAnsi="Times New Roman" w:cs="Times New Roman"/>
          <w:sz w:val="28"/>
          <w:szCs w:val="28"/>
        </w:rPr>
      </w:pPr>
      <w:r w:rsidRPr="00277A4C">
        <w:rPr>
          <w:rFonts w:ascii="Times New Roman" w:hAnsi="Times New Roman" w:cs="Times New Roman"/>
          <w:sz w:val="28"/>
          <w:szCs w:val="28"/>
        </w:rPr>
        <w:t>I</w:t>
      </w:r>
      <w:r w:rsidR="003551DA" w:rsidRPr="00277A4C">
        <w:rPr>
          <w:rFonts w:ascii="Times New Roman" w:hAnsi="Times New Roman" w:cs="Times New Roman"/>
          <w:sz w:val="28"/>
          <w:szCs w:val="28"/>
        </w:rPr>
        <w:t>l</w:t>
      </w:r>
      <w:r w:rsidRPr="00277A4C">
        <w:rPr>
          <w:rFonts w:ascii="Times New Roman" w:hAnsi="Times New Roman" w:cs="Times New Roman"/>
          <w:sz w:val="28"/>
          <w:szCs w:val="28"/>
        </w:rPr>
        <w:t xml:space="preserve"> PNA ha, inoltre, precisato che i procedimenti sopraindicati corrispondono alle seguenti specifiche aree di rischio:</w:t>
      </w:r>
    </w:p>
    <w:p w:rsidR="007445CB" w:rsidRPr="00277A4C" w:rsidRDefault="007445CB" w:rsidP="00404825">
      <w:pPr>
        <w:pStyle w:val="Paragrafoelenco"/>
        <w:numPr>
          <w:ilvl w:val="0"/>
          <w:numId w:val="8"/>
        </w:numPr>
        <w:spacing w:after="0"/>
        <w:ind w:right="397"/>
        <w:jc w:val="both"/>
        <w:rPr>
          <w:rFonts w:ascii="Times New Roman" w:hAnsi="Times New Roman" w:cs="Times New Roman"/>
          <w:sz w:val="28"/>
          <w:szCs w:val="28"/>
        </w:rPr>
      </w:pPr>
      <w:proofErr w:type="gramStart"/>
      <w:r w:rsidRPr="00277A4C">
        <w:rPr>
          <w:rFonts w:ascii="Times New Roman" w:hAnsi="Times New Roman" w:cs="Times New Roman"/>
          <w:sz w:val="28"/>
          <w:szCs w:val="28"/>
        </w:rPr>
        <w:t>processi</w:t>
      </w:r>
      <w:proofErr w:type="gramEnd"/>
      <w:r w:rsidRPr="00277A4C">
        <w:rPr>
          <w:rFonts w:ascii="Times New Roman" w:hAnsi="Times New Roman" w:cs="Times New Roman"/>
          <w:sz w:val="28"/>
          <w:szCs w:val="28"/>
        </w:rPr>
        <w:t xml:space="preserve"> finalizzati all’acquisizione e alla progressione del personale;</w:t>
      </w:r>
    </w:p>
    <w:p w:rsidR="007445CB" w:rsidRPr="00277A4C" w:rsidRDefault="007445CB" w:rsidP="00404825">
      <w:pPr>
        <w:pStyle w:val="Paragrafoelenco"/>
        <w:numPr>
          <w:ilvl w:val="0"/>
          <w:numId w:val="8"/>
        </w:numPr>
        <w:spacing w:after="0"/>
        <w:ind w:right="397"/>
        <w:jc w:val="both"/>
        <w:rPr>
          <w:rFonts w:ascii="Times New Roman" w:hAnsi="Times New Roman" w:cs="Times New Roman"/>
          <w:sz w:val="28"/>
          <w:szCs w:val="28"/>
        </w:rPr>
      </w:pPr>
      <w:proofErr w:type="gramStart"/>
      <w:r w:rsidRPr="00277A4C">
        <w:rPr>
          <w:rFonts w:ascii="Times New Roman" w:hAnsi="Times New Roman" w:cs="Times New Roman"/>
          <w:sz w:val="28"/>
          <w:szCs w:val="28"/>
        </w:rPr>
        <w:t>processi</w:t>
      </w:r>
      <w:proofErr w:type="gramEnd"/>
      <w:r w:rsidRPr="00277A4C">
        <w:rPr>
          <w:rFonts w:ascii="Times New Roman" w:hAnsi="Times New Roman" w:cs="Times New Roman"/>
          <w:sz w:val="28"/>
          <w:szCs w:val="28"/>
        </w:rPr>
        <w:t xml:space="preserve"> finalizzati all’affidamento lavori, servizi e forniture, nonché all’affidamento di ogni altro tipo di commessa o vantaggio pubblico disciplinato dal D. </w:t>
      </w:r>
      <w:proofErr w:type="spellStart"/>
      <w:r w:rsidRPr="00277A4C">
        <w:rPr>
          <w:rFonts w:ascii="Times New Roman" w:hAnsi="Times New Roman" w:cs="Times New Roman"/>
          <w:sz w:val="28"/>
          <w:szCs w:val="28"/>
        </w:rPr>
        <w:t>Lgs</w:t>
      </w:r>
      <w:proofErr w:type="spellEnd"/>
      <w:r w:rsidRPr="00277A4C">
        <w:rPr>
          <w:rFonts w:ascii="Times New Roman" w:hAnsi="Times New Roman" w:cs="Times New Roman"/>
          <w:sz w:val="28"/>
          <w:szCs w:val="28"/>
        </w:rPr>
        <w:t>. n. 163/2006;</w:t>
      </w:r>
    </w:p>
    <w:p w:rsidR="007445CB" w:rsidRPr="00277A4C" w:rsidRDefault="003551DA" w:rsidP="00404825">
      <w:pPr>
        <w:pStyle w:val="Paragrafoelenco"/>
        <w:numPr>
          <w:ilvl w:val="0"/>
          <w:numId w:val="8"/>
        </w:numPr>
        <w:spacing w:after="0"/>
        <w:ind w:right="397"/>
        <w:jc w:val="both"/>
        <w:rPr>
          <w:rFonts w:ascii="Times New Roman" w:hAnsi="Times New Roman" w:cs="Times New Roman"/>
          <w:sz w:val="28"/>
          <w:szCs w:val="28"/>
        </w:rPr>
      </w:pPr>
      <w:proofErr w:type="gramStart"/>
      <w:r w:rsidRPr="00277A4C">
        <w:rPr>
          <w:rFonts w:ascii="Times New Roman" w:hAnsi="Times New Roman" w:cs="Times New Roman"/>
          <w:sz w:val="28"/>
          <w:szCs w:val="28"/>
        </w:rPr>
        <w:t>processi</w:t>
      </w:r>
      <w:proofErr w:type="gramEnd"/>
      <w:r w:rsidRPr="00277A4C">
        <w:rPr>
          <w:rFonts w:ascii="Times New Roman" w:hAnsi="Times New Roman" w:cs="Times New Roman"/>
          <w:sz w:val="28"/>
          <w:szCs w:val="28"/>
        </w:rPr>
        <w:t xml:space="preserve"> finalizzati all’adozione di provvedimenti ampliativi della sfera giuridica dei destinatari con effetto economico diretto ed immediato  per il destinatario.</w:t>
      </w:r>
    </w:p>
    <w:p w:rsidR="00DE37DA" w:rsidRPr="00277A4C" w:rsidRDefault="00DE37DA" w:rsidP="003551DA">
      <w:pPr>
        <w:spacing w:after="0"/>
        <w:ind w:right="397"/>
        <w:jc w:val="both"/>
        <w:rPr>
          <w:rFonts w:ascii="Times New Roman" w:hAnsi="Times New Roman" w:cs="Times New Roman"/>
          <w:sz w:val="28"/>
          <w:szCs w:val="28"/>
        </w:rPr>
      </w:pPr>
    </w:p>
    <w:p w:rsidR="003551DA" w:rsidRPr="00277A4C" w:rsidRDefault="00C828B6" w:rsidP="003551DA">
      <w:pPr>
        <w:spacing w:after="0"/>
        <w:ind w:right="397"/>
        <w:jc w:val="both"/>
        <w:rPr>
          <w:rFonts w:ascii="Times New Roman" w:hAnsi="Times New Roman" w:cs="Times New Roman"/>
          <w:sz w:val="28"/>
          <w:szCs w:val="28"/>
        </w:rPr>
      </w:pPr>
      <w:r w:rsidRPr="00277A4C">
        <w:rPr>
          <w:rFonts w:ascii="Times New Roman" w:hAnsi="Times New Roman" w:cs="Times New Roman"/>
          <w:sz w:val="28"/>
          <w:szCs w:val="28"/>
        </w:rPr>
        <w:t xml:space="preserve">Secondo le indicazioni del PNA, </w:t>
      </w:r>
      <w:r w:rsidR="0089777A" w:rsidRPr="00277A4C">
        <w:rPr>
          <w:rFonts w:ascii="Times New Roman" w:hAnsi="Times New Roman" w:cs="Times New Roman"/>
          <w:sz w:val="28"/>
          <w:szCs w:val="28"/>
        </w:rPr>
        <w:t>è necessario</w:t>
      </w:r>
      <w:r w:rsidRPr="00277A4C">
        <w:rPr>
          <w:rFonts w:ascii="Times New Roman" w:hAnsi="Times New Roman" w:cs="Times New Roman"/>
          <w:sz w:val="28"/>
          <w:szCs w:val="28"/>
        </w:rPr>
        <w:t xml:space="preserve">, dunque, </w:t>
      </w:r>
      <w:r w:rsidR="0089777A" w:rsidRPr="00277A4C">
        <w:rPr>
          <w:rFonts w:ascii="Times New Roman" w:hAnsi="Times New Roman" w:cs="Times New Roman"/>
          <w:sz w:val="28"/>
          <w:szCs w:val="28"/>
        </w:rPr>
        <w:t xml:space="preserve">procedere </w:t>
      </w:r>
      <w:r w:rsidRPr="00277A4C">
        <w:rPr>
          <w:rFonts w:ascii="Times New Roman" w:hAnsi="Times New Roman" w:cs="Times New Roman"/>
          <w:sz w:val="28"/>
          <w:szCs w:val="28"/>
        </w:rPr>
        <w:t xml:space="preserve">ad </w:t>
      </w:r>
      <w:r w:rsidR="0089777A" w:rsidRPr="00277A4C">
        <w:rPr>
          <w:rFonts w:ascii="Times New Roman" w:hAnsi="Times New Roman" w:cs="Times New Roman"/>
          <w:sz w:val="28"/>
          <w:szCs w:val="28"/>
        </w:rPr>
        <w:t xml:space="preserve">una attenta </w:t>
      </w:r>
      <w:r w:rsidRPr="00277A4C">
        <w:rPr>
          <w:rFonts w:ascii="Times New Roman" w:hAnsi="Times New Roman" w:cs="Times New Roman"/>
          <w:sz w:val="28"/>
          <w:szCs w:val="28"/>
        </w:rPr>
        <w:t>anali</w:t>
      </w:r>
      <w:r w:rsidR="0089777A" w:rsidRPr="00277A4C">
        <w:rPr>
          <w:rFonts w:ascii="Times New Roman" w:hAnsi="Times New Roman" w:cs="Times New Roman"/>
          <w:sz w:val="28"/>
          <w:szCs w:val="28"/>
        </w:rPr>
        <w:t>si</w:t>
      </w:r>
      <w:r w:rsidR="00596A16">
        <w:rPr>
          <w:rFonts w:ascii="Times New Roman" w:hAnsi="Times New Roman" w:cs="Times New Roman"/>
          <w:sz w:val="28"/>
          <w:szCs w:val="28"/>
        </w:rPr>
        <w:t xml:space="preserve"> </w:t>
      </w:r>
      <w:r w:rsidR="006A1755">
        <w:rPr>
          <w:rFonts w:ascii="Times New Roman" w:hAnsi="Times New Roman" w:cs="Times New Roman"/>
          <w:sz w:val="28"/>
          <w:szCs w:val="28"/>
        </w:rPr>
        <w:t>di</w:t>
      </w:r>
      <w:r w:rsidRPr="00277A4C">
        <w:rPr>
          <w:rFonts w:ascii="Times New Roman" w:hAnsi="Times New Roman" w:cs="Times New Roman"/>
          <w:sz w:val="28"/>
          <w:szCs w:val="28"/>
        </w:rPr>
        <w:t xml:space="preserve"> tali aree di rischio, in considerazione delle specifiche caratteristiche dell’attività svolta del singolo ente e delle peculiarità del contesto di riferimento.</w:t>
      </w:r>
    </w:p>
    <w:p w:rsidR="00DE37DA" w:rsidRPr="00277A4C" w:rsidRDefault="00DE37DA" w:rsidP="003551DA">
      <w:pPr>
        <w:spacing w:after="0"/>
        <w:ind w:right="397"/>
        <w:jc w:val="both"/>
        <w:rPr>
          <w:rFonts w:ascii="Times New Roman" w:hAnsi="Times New Roman" w:cs="Times New Roman"/>
          <w:sz w:val="28"/>
          <w:szCs w:val="28"/>
        </w:rPr>
      </w:pPr>
    </w:p>
    <w:p w:rsidR="00EA1078" w:rsidRPr="00FE2DC3" w:rsidRDefault="00C828B6" w:rsidP="003551DA">
      <w:pPr>
        <w:spacing w:after="0"/>
        <w:ind w:right="397"/>
        <w:jc w:val="both"/>
        <w:rPr>
          <w:rFonts w:ascii="Times New Roman" w:hAnsi="Times New Roman" w:cs="Times New Roman"/>
          <w:sz w:val="28"/>
          <w:szCs w:val="28"/>
        </w:rPr>
      </w:pPr>
      <w:r w:rsidRPr="00FE2DC3">
        <w:rPr>
          <w:rFonts w:ascii="Times New Roman" w:hAnsi="Times New Roman" w:cs="Times New Roman"/>
          <w:sz w:val="28"/>
          <w:szCs w:val="28"/>
        </w:rPr>
        <w:t>Come indicato nel PNA (in cui sono recepiti criteri metodologici desunti dalle Linee Guida UNI ISO 31000:2010) il processo di gestione del rischio, finalizzato all’adozione del presente Piano si compone delle seguenti fasi:</w:t>
      </w:r>
    </w:p>
    <w:p w:rsidR="00EA1078" w:rsidRPr="00FE2DC3" w:rsidRDefault="00EA1078" w:rsidP="003551DA">
      <w:pPr>
        <w:spacing w:after="0"/>
        <w:ind w:right="397"/>
        <w:jc w:val="both"/>
        <w:rPr>
          <w:rFonts w:ascii="Times New Roman" w:hAnsi="Times New Roman" w:cs="Times New Roman"/>
          <w:sz w:val="28"/>
          <w:szCs w:val="28"/>
        </w:rPr>
      </w:pPr>
    </w:p>
    <w:p w:rsidR="00C828B6" w:rsidRPr="00FE2DC3" w:rsidRDefault="00C828B6" w:rsidP="00404825">
      <w:pPr>
        <w:pStyle w:val="Paragrafoelenco"/>
        <w:numPr>
          <w:ilvl w:val="0"/>
          <w:numId w:val="9"/>
        </w:numPr>
        <w:spacing w:after="0"/>
        <w:ind w:right="397"/>
        <w:jc w:val="both"/>
        <w:rPr>
          <w:rFonts w:ascii="Times New Roman" w:hAnsi="Times New Roman" w:cs="Times New Roman"/>
          <w:sz w:val="28"/>
          <w:szCs w:val="28"/>
        </w:rPr>
      </w:pPr>
      <w:proofErr w:type="gramStart"/>
      <w:r w:rsidRPr="00FE2DC3">
        <w:rPr>
          <w:rFonts w:ascii="Times New Roman" w:hAnsi="Times New Roman" w:cs="Times New Roman"/>
          <w:sz w:val="28"/>
          <w:szCs w:val="28"/>
        </w:rPr>
        <w:t>la</w:t>
      </w:r>
      <w:proofErr w:type="gramEnd"/>
      <w:r w:rsidRPr="00FE2DC3">
        <w:rPr>
          <w:rFonts w:ascii="Times New Roman" w:hAnsi="Times New Roman" w:cs="Times New Roman"/>
          <w:sz w:val="28"/>
          <w:szCs w:val="28"/>
        </w:rPr>
        <w:t xml:space="preserve"> mappatura dei processi attuati dall’amministrazione;</w:t>
      </w:r>
    </w:p>
    <w:p w:rsidR="00C828B6" w:rsidRPr="00FE2DC3" w:rsidRDefault="00C828B6" w:rsidP="00404825">
      <w:pPr>
        <w:pStyle w:val="Paragrafoelenco"/>
        <w:numPr>
          <w:ilvl w:val="0"/>
          <w:numId w:val="9"/>
        </w:numPr>
        <w:spacing w:after="0"/>
        <w:ind w:right="397"/>
        <w:jc w:val="both"/>
        <w:rPr>
          <w:rFonts w:ascii="Times New Roman" w:hAnsi="Times New Roman" w:cs="Times New Roman"/>
          <w:sz w:val="28"/>
          <w:szCs w:val="28"/>
        </w:rPr>
      </w:pPr>
      <w:proofErr w:type="gramStart"/>
      <w:r w:rsidRPr="00FE2DC3">
        <w:rPr>
          <w:rFonts w:ascii="Times New Roman" w:hAnsi="Times New Roman" w:cs="Times New Roman"/>
          <w:sz w:val="28"/>
          <w:szCs w:val="28"/>
        </w:rPr>
        <w:t>la</w:t>
      </w:r>
      <w:proofErr w:type="gramEnd"/>
      <w:r w:rsidRPr="00FE2DC3">
        <w:rPr>
          <w:rFonts w:ascii="Times New Roman" w:hAnsi="Times New Roman" w:cs="Times New Roman"/>
          <w:sz w:val="28"/>
          <w:szCs w:val="28"/>
        </w:rPr>
        <w:t xml:space="preserve"> valutazione del rischio per ciascun processo;</w:t>
      </w:r>
    </w:p>
    <w:p w:rsidR="00C828B6" w:rsidRPr="00FE2DC3" w:rsidRDefault="00C828B6" w:rsidP="00404825">
      <w:pPr>
        <w:pStyle w:val="Paragrafoelenco"/>
        <w:numPr>
          <w:ilvl w:val="0"/>
          <w:numId w:val="9"/>
        </w:numPr>
        <w:spacing w:after="0"/>
        <w:ind w:right="397"/>
        <w:jc w:val="both"/>
        <w:rPr>
          <w:rFonts w:ascii="Times New Roman" w:hAnsi="Times New Roman" w:cs="Times New Roman"/>
          <w:sz w:val="28"/>
          <w:szCs w:val="28"/>
        </w:rPr>
      </w:pPr>
      <w:proofErr w:type="gramStart"/>
      <w:r w:rsidRPr="00FE2DC3">
        <w:rPr>
          <w:rFonts w:ascii="Times New Roman" w:hAnsi="Times New Roman" w:cs="Times New Roman"/>
          <w:sz w:val="28"/>
          <w:szCs w:val="28"/>
        </w:rPr>
        <w:t>il</w:t>
      </w:r>
      <w:proofErr w:type="gramEnd"/>
      <w:r w:rsidRPr="00FE2DC3">
        <w:rPr>
          <w:rFonts w:ascii="Times New Roman" w:hAnsi="Times New Roman" w:cs="Times New Roman"/>
          <w:sz w:val="28"/>
          <w:szCs w:val="28"/>
        </w:rPr>
        <w:t xml:space="preserve"> trattamento del rischio.</w:t>
      </w:r>
    </w:p>
    <w:p w:rsidR="00DE37DA" w:rsidRPr="00277A4C" w:rsidRDefault="00DE37DA" w:rsidP="00252869">
      <w:pPr>
        <w:spacing w:after="0"/>
        <w:ind w:right="397"/>
        <w:jc w:val="both"/>
        <w:rPr>
          <w:rFonts w:ascii="Times New Roman" w:hAnsi="Times New Roman" w:cs="Times New Roman"/>
          <w:sz w:val="28"/>
          <w:szCs w:val="28"/>
        </w:rPr>
      </w:pPr>
    </w:p>
    <w:p w:rsidR="00252869" w:rsidRPr="00277A4C" w:rsidRDefault="00252869" w:rsidP="00252869">
      <w:pPr>
        <w:spacing w:after="0"/>
        <w:ind w:right="397"/>
        <w:jc w:val="both"/>
        <w:rPr>
          <w:rFonts w:ascii="Times New Roman" w:hAnsi="Times New Roman" w:cs="Times New Roman"/>
          <w:sz w:val="28"/>
          <w:szCs w:val="28"/>
        </w:rPr>
      </w:pPr>
      <w:r w:rsidRPr="00277A4C">
        <w:rPr>
          <w:rFonts w:ascii="Times New Roman" w:hAnsi="Times New Roman" w:cs="Times New Roman"/>
          <w:sz w:val="28"/>
          <w:szCs w:val="28"/>
        </w:rPr>
        <w:t>Per processo si intende “un insieme di attività interrelate che creano valore trasformando delle risorse «</w:t>
      </w:r>
      <w:r w:rsidRPr="00277A4C">
        <w:rPr>
          <w:rFonts w:ascii="Times New Roman" w:hAnsi="Times New Roman" w:cs="Times New Roman"/>
          <w:i/>
          <w:sz w:val="28"/>
          <w:szCs w:val="28"/>
        </w:rPr>
        <w:t>input del processo</w:t>
      </w:r>
      <w:r w:rsidRPr="00277A4C">
        <w:rPr>
          <w:rFonts w:ascii="Times New Roman" w:hAnsi="Times New Roman" w:cs="Times New Roman"/>
          <w:sz w:val="28"/>
          <w:szCs w:val="28"/>
        </w:rPr>
        <w:t xml:space="preserve">» in un prodotto </w:t>
      </w:r>
      <w:r w:rsidRPr="00277A4C">
        <w:rPr>
          <w:rFonts w:ascii="Times New Roman" w:hAnsi="Times New Roman" w:cs="Times New Roman"/>
          <w:vanish/>
          <w:sz w:val="28"/>
          <w:szCs w:val="28"/>
        </w:rPr>
        <w:t>«</w:t>
      </w:r>
      <w:r w:rsidRPr="00277A4C">
        <w:rPr>
          <w:rFonts w:ascii="Times New Roman" w:hAnsi="Times New Roman" w:cs="Times New Roman"/>
          <w:sz w:val="28"/>
          <w:szCs w:val="28"/>
        </w:rPr>
        <w:t>«</w:t>
      </w:r>
      <w:r w:rsidRPr="00277A4C">
        <w:rPr>
          <w:rFonts w:ascii="Times New Roman" w:hAnsi="Times New Roman" w:cs="Times New Roman"/>
          <w:i/>
          <w:sz w:val="28"/>
          <w:szCs w:val="28"/>
        </w:rPr>
        <w:t>output del processo</w:t>
      </w:r>
      <w:r w:rsidRPr="00277A4C">
        <w:rPr>
          <w:rFonts w:ascii="Times New Roman" w:hAnsi="Times New Roman" w:cs="Times New Roman"/>
          <w:sz w:val="28"/>
          <w:szCs w:val="28"/>
        </w:rPr>
        <w:t>» destinato ad un soggetto interno o esterno all’amministrazione.</w:t>
      </w:r>
    </w:p>
    <w:p w:rsidR="00532448" w:rsidRPr="00277A4C" w:rsidRDefault="00532448" w:rsidP="00252869">
      <w:pPr>
        <w:spacing w:after="0"/>
        <w:ind w:right="397"/>
        <w:jc w:val="both"/>
        <w:rPr>
          <w:rFonts w:ascii="Times New Roman" w:hAnsi="Times New Roman" w:cs="Times New Roman"/>
          <w:sz w:val="28"/>
          <w:szCs w:val="28"/>
        </w:rPr>
      </w:pPr>
    </w:p>
    <w:p w:rsidR="00252869" w:rsidRPr="00FE2DC3" w:rsidRDefault="00252869" w:rsidP="00252869">
      <w:pPr>
        <w:spacing w:after="0"/>
        <w:ind w:right="397"/>
        <w:jc w:val="both"/>
        <w:rPr>
          <w:rFonts w:ascii="Times New Roman" w:hAnsi="Times New Roman" w:cs="Times New Roman"/>
          <w:sz w:val="28"/>
          <w:szCs w:val="28"/>
        </w:rPr>
      </w:pPr>
      <w:r w:rsidRPr="00FE2DC3">
        <w:rPr>
          <w:rFonts w:ascii="Times New Roman" w:hAnsi="Times New Roman" w:cs="Times New Roman"/>
          <w:sz w:val="28"/>
          <w:szCs w:val="28"/>
        </w:rPr>
        <w:t>In applicazione della legge 190/2012 e con riferimento alle aree di rischio individuate nel PNA, sono state individuate le seguenti aree di rischio:</w:t>
      </w:r>
    </w:p>
    <w:p w:rsidR="00F0109A" w:rsidRPr="00FE2DC3" w:rsidRDefault="00F0109A" w:rsidP="00404825">
      <w:pPr>
        <w:pStyle w:val="Paragrafoelenco"/>
        <w:numPr>
          <w:ilvl w:val="0"/>
          <w:numId w:val="4"/>
        </w:numPr>
        <w:spacing w:after="0"/>
        <w:ind w:right="397"/>
        <w:jc w:val="both"/>
        <w:rPr>
          <w:rFonts w:ascii="Times New Roman" w:hAnsi="Times New Roman" w:cs="Times New Roman"/>
          <w:sz w:val="28"/>
          <w:szCs w:val="28"/>
        </w:rPr>
      </w:pPr>
      <w:r w:rsidRPr="00FE2DC3">
        <w:rPr>
          <w:rFonts w:ascii="Times New Roman" w:hAnsi="Times New Roman" w:cs="Times New Roman"/>
          <w:sz w:val="28"/>
          <w:szCs w:val="28"/>
        </w:rPr>
        <w:t>Acquisizione e progressione del personale;</w:t>
      </w:r>
    </w:p>
    <w:p w:rsidR="00F0109A" w:rsidRPr="00FE2DC3" w:rsidRDefault="00F0109A" w:rsidP="00404825">
      <w:pPr>
        <w:pStyle w:val="Paragrafoelenco"/>
        <w:numPr>
          <w:ilvl w:val="0"/>
          <w:numId w:val="4"/>
        </w:numPr>
        <w:spacing w:after="0"/>
        <w:ind w:right="397"/>
        <w:jc w:val="both"/>
        <w:rPr>
          <w:rFonts w:ascii="Times New Roman" w:hAnsi="Times New Roman" w:cs="Times New Roman"/>
          <w:sz w:val="28"/>
          <w:szCs w:val="28"/>
        </w:rPr>
      </w:pPr>
      <w:r w:rsidRPr="00FE2DC3">
        <w:rPr>
          <w:rFonts w:ascii="Times New Roman" w:hAnsi="Times New Roman" w:cs="Times New Roman"/>
          <w:sz w:val="28"/>
          <w:szCs w:val="28"/>
        </w:rPr>
        <w:t>Affidamento di lavori, servizi e forniture;</w:t>
      </w:r>
    </w:p>
    <w:p w:rsidR="00F0109A" w:rsidRPr="00FE2DC3" w:rsidRDefault="00F0109A" w:rsidP="00404825">
      <w:pPr>
        <w:pStyle w:val="Paragrafoelenco"/>
        <w:numPr>
          <w:ilvl w:val="0"/>
          <w:numId w:val="4"/>
        </w:numPr>
        <w:spacing w:after="0"/>
        <w:ind w:right="397"/>
        <w:jc w:val="both"/>
        <w:rPr>
          <w:rFonts w:ascii="Times New Roman" w:hAnsi="Times New Roman" w:cs="Times New Roman"/>
          <w:sz w:val="28"/>
          <w:szCs w:val="28"/>
        </w:rPr>
      </w:pPr>
      <w:r w:rsidRPr="00FE2DC3">
        <w:rPr>
          <w:rFonts w:ascii="Times New Roman" w:hAnsi="Times New Roman" w:cs="Times New Roman"/>
          <w:sz w:val="28"/>
          <w:szCs w:val="28"/>
        </w:rPr>
        <w:lastRenderedPageBreak/>
        <w:t>Provvedimenti ampliativi della sfera giuridica dei destinatari privi di effetto economico diretto e</w:t>
      </w:r>
      <w:r w:rsidR="0054626D" w:rsidRPr="00FE2DC3">
        <w:rPr>
          <w:rFonts w:ascii="Times New Roman" w:hAnsi="Times New Roman" w:cs="Times New Roman"/>
          <w:sz w:val="28"/>
          <w:szCs w:val="28"/>
        </w:rPr>
        <w:t>d</w:t>
      </w:r>
      <w:r w:rsidRPr="00FE2DC3">
        <w:rPr>
          <w:rFonts w:ascii="Times New Roman" w:hAnsi="Times New Roman" w:cs="Times New Roman"/>
          <w:sz w:val="28"/>
          <w:szCs w:val="28"/>
        </w:rPr>
        <w:t xml:space="preserve"> immediato per il destinatario;</w:t>
      </w:r>
    </w:p>
    <w:p w:rsidR="00F0109A" w:rsidRPr="00FE2DC3" w:rsidRDefault="00F0109A" w:rsidP="00404825">
      <w:pPr>
        <w:pStyle w:val="Paragrafoelenco"/>
        <w:numPr>
          <w:ilvl w:val="0"/>
          <w:numId w:val="4"/>
        </w:numPr>
        <w:spacing w:after="0"/>
        <w:ind w:right="397"/>
        <w:jc w:val="both"/>
        <w:rPr>
          <w:rFonts w:ascii="Times New Roman" w:hAnsi="Times New Roman" w:cs="Times New Roman"/>
          <w:sz w:val="28"/>
          <w:szCs w:val="28"/>
        </w:rPr>
      </w:pPr>
      <w:r w:rsidRPr="00FE2DC3">
        <w:rPr>
          <w:rFonts w:ascii="Times New Roman" w:hAnsi="Times New Roman" w:cs="Times New Roman"/>
          <w:sz w:val="28"/>
          <w:szCs w:val="28"/>
        </w:rPr>
        <w:t xml:space="preserve">Provvedimenti ampliativi della sfera giuridica dei destinatari con effetto economico diretto </w:t>
      </w:r>
      <w:r w:rsidR="0054626D" w:rsidRPr="00FE2DC3">
        <w:rPr>
          <w:rFonts w:ascii="Times New Roman" w:hAnsi="Times New Roman" w:cs="Times New Roman"/>
          <w:sz w:val="28"/>
          <w:szCs w:val="28"/>
        </w:rPr>
        <w:t>ed immediato per il destinatario.</w:t>
      </w:r>
    </w:p>
    <w:p w:rsidR="00E2464A" w:rsidRPr="00277A4C" w:rsidRDefault="00E2464A" w:rsidP="00404825">
      <w:pPr>
        <w:pStyle w:val="Paragrafoelenco"/>
        <w:numPr>
          <w:ilvl w:val="0"/>
          <w:numId w:val="4"/>
        </w:numPr>
        <w:spacing w:after="0"/>
        <w:ind w:right="397"/>
        <w:jc w:val="both"/>
        <w:rPr>
          <w:rFonts w:ascii="Times New Roman" w:hAnsi="Times New Roman" w:cs="Times New Roman"/>
          <w:sz w:val="28"/>
          <w:szCs w:val="28"/>
        </w:rPr>
      </w:pPr>
      <w:r w:rsidRPr="00277A4C">
        <w:rPr>
          <w:rFonts w:ascii="Times New Roman" w:hAnsi="Times New Roman" w:cs="Times New Roman"/>
          <w:sz w:val="28"/>
          <w:szCs w:val="28"/>
        </w:rPr>
        <w:t>Ambiti diversi e specifici (</w:t>
      </w:r>
      <w:r w:rsidRPr="00277A4C">
        <w:rPr>
          <w:rFonts w:ascii="Times New Roman" w:hAnsi="Times New Roman" w:cs="Times New Roman"/>
          <w:i/>
          <w:sz w:val="28"/>
          <w:szCs w:val="28"/>
        </w:rPr>
        <w:t>e.g.</w:t>
      </w:r>
      <w:r w:rsidRPr="00277A4C">
        <w:rPr>
          <w:rFonts w:ascii="Times New Roman" w:hAnsi="Times New Roman" w:cs="Times New Roman"/>
          <w:sz w:val="28"/>
          <w:szCs w:val="28"/>
        </w:rPr>
        <w:t xml:space="preserve"> provvedimenti di pianificazione urbanistica generali ed attuativi, autorizzazioni in materia ambientale ed </w:t>
      </w:r>
      <w:proofErr w:type="gramStart"/>
      <w:r w:rsidRPr="00277A4C">
        <w:rPr>
          <w:rFonts w:ascii="Times New Roman" w:hAnsi="Times New Roman" w:cs="Times New Roman"/>
          <w:sz w:val="28"/>
          <w:szCs w:val="28"/>
        </w:rPr>
        <w:t>ecologia,  affidamenti</w:t>
      </w:r>
      <w:proofErr w:type="gramEnd"/>
      <w:r w:rsidR="00FE2DC3">
        <w:rPr>
          <w:rFonts w:ascii="Times New Roman" w:hAnsi="Times New Roman" w:cs="Times New Roman"/>
          <w:sz w:val="28"/>
          <w:szCs w:val="28"/>
        </w:rPr>
        <w:t xml:space="preserve"> </w:t>
      </w:r>
      <w:r w:rsidRPr="00277A4C">
        <w:rPr>
          <w:rFonts w:ascii="Times New Roman" w:hAnsi="Times New Roman" w:cs="Times New Roman"/>
          <w:sz w:val="28"/>
          <w:szCs w:val="28"/>
        </w:rPr>
        <w:t>diretti senza gara di lavori, beni e servizi).</w:t>
      </w:r>
    </w:p>
    <w:p w:rsidR="0089777A" w:rsidRPr="00277A4C" w:rsidRDefault="0089777A" w:rsidP="0054626D">
      <w:pPr>
        <w:spacing w:after="0"/>
        <w:ind w:right="397"/>
        <w:jc w:val="both"/>
        <w:rPr>
          <w:rFonts w:ascii="Times New Roman" w:hAnsi="Times New Roman" w:cs="Times New Roman"/>
          <w:sz w:val="28"/>
          <w:szCs w:val="28"/>
        </w:rPr>
      </w:pPr>
    </w:p>
    <w:p w:rsidR="0054626D" w:rsidRPr="00277A4C" w:rsidRDefault="00FE2DC3" w:rsidP="0054626D">
      <w:pPr>
        <w:spacing w:after="0"/>
        <w:ind w:right="397"/>
        <w:jc w:val="both"/>
        <w:rPr>
          <w:rFonts w:ascii="Times New Roman" w:hAnsi="Times New Roman" w:cs="Times New Roman"/>
          <w:sz w:val="28"/>
          <w:szCs w:val="28"/>
        </w:rPr>
      </w:pPr>
      <w:r w:rsidRPr="00765C5B">
        <w:rPr>
          <w:rFonts w:ascii="Times New Roman" w:hAnsi="Times New Roman" w:cs="Times New Roman"/>
          <w:sz w:val="28"/>
          <w:szCs w:val="28"/>
        </w:rPr>
        <w:t xml:space="preserve">Stante il quadro non ancora definito dalla Regione Puglia in merito alle funzioni non fondamentali degli enti provinciali, si evidenziano difficoltà nella </w:t>
      </w:r>
      <w:r w:rsidR="0054626D" w:rsidRPr="00765C5B">
        <w:rPr>
          <w:rFonts w:ascii="Times New Roman" w:hAnsi="Times New Roman" w:cs="Times New Roman"/>
          <w:sz w:val="28"/>
          <w:szCs w:val="28"/>
        </w:rPr>
        <w:t>fase di mappatura dei procedimenti dell’Ente</w:t>
      </w:r>
      <w:r w:rsidRPr="00765C5B">
        <w:rPr>
          <w:rFonts w:ascii="Times New Roman" w:hAnsi="Times New Roman" w:cs="Times New Roman"/>
          <w:sz w:val="28"/>
          <w:szCs w:val="28"/>
        </w:rPr>
        <w:t>, che si auspica possa essere portata a termine entro la fine dell’anno 2016.</w:t>
      </w:r>
      <w:r w:rsidR="0054626D" w:rsidRPr="00765C5B">
        <w:rPr>
          <w:rFonts w:ascii="Times New Roman" w:hAnsi="Times New Roman" w:cs="Times New Roman"/>
          <w:sz w:val="28"/>
          <w:szCs w:val="28"/>
        </w:rPr>
        <w:t xml:space="preserve"> </w:t>
      </w:r>
      <w:r w:rsidRPr="00765C5B">
        <w:rPr>
          <w:rFonts w:ascii="Times New Roman" w:hAnsi="Times New Roman" w:cs="Times New Roman"/>
          <w:sz w:val="28"/>
          <w:szCs w:val="28"/>
        </w:rPr>
        <w:t xml:space="preserve">Ci si riserva, </w:t>
      </w:r>
      <w:r w:rsidR="0054626D" w:rsidRPr="00765C5B">
        <w:rPr>
          <w:rFonts w:ascii="Times New Roman" w:hAnsi="Times New Roman" w:cs="Times New Roman"/>
          <w:sz w:val="28"/>
          <w:szCs w:val="28"/>
        </w:rPr>
        <w:t xml:space="preserve">per tali ragioni, </w:t>
      </w:r>
      <w:r w:rsidRPr="00765C5B">
        <w:rPr>
          <w:rFonts w:ascii="Times New Roman" w:hAnsi="Times New Roman" w:cs="Times New Roman"/>
          <w:sz w:val="28"/>
          <w:szCs w:val="28"/>
        </w:rPr>
        <w:t>i</w:t>
      </w:r>
      <w:r w:rsidR="00E2464A" w:rsidRPr="00765C5B">
        <w:rPr>
          <w:rFonts w:ascii="Times New Roman" w:hAnsi="Times New Roman" w:cs="Times New Roman"/>
          <w:sz w:val="28"/>
          <w:szCs w:val="28"/>
        </w:rPr>
        <w:t xml:space="preserve">n fase di </w:t>
      </w:r>
      <w:r w:rsidR="0089777A" w:rsidRPr="00765C5B">
        <w:rPr>
          <w:rFonts w:ascii="Times New Roman" w:hAnsi="Times New Roman" w:cs="Times New Roman"/>
          <w:sz w:val="28"/>
          <w:szCs w:val="28"/>
        </w:rPr>
        <w:t xml:space="preserve">prossimo </w:t>
      </w:r>
      <w:r w:rsidR="00E2464A" w:rsidRPr="00765C5B">
        <w:rPr>
          <w:rFonts w:ascii="Times New Roman" w:hAnsi="Times New Roman" w:cs="Times New Roman"/>
          <w:sz w:val="28"/>
          <w:szCs w:val="28"/>
        </w:rPr>
        <w:t>aggiornamento del P</w:t>
      </w:r>
      <w:r w:rsidR="0089777A" w:rsidRPr="00765C5B">
        <w:rPr>
          <w:rFonts w:ascii="Times New Roman" w:hAnsi="Times New Roman" w:cs="Times New Roman"/>
          <w:sz w:val="28"/>
          <w:szCs w:val="28"/>
        </w:rPr>
        <w:t>iano</w:t>
      </w:r>
      <w:r w:rsidR="00596A16" w:rsidRPr="00765C5B">
        <w:rPr>
          <w:rFonts w:ascii="Times New Roman" w:hAnsi="Times New Roman" w:cs="Times New Roman"/>
          <w:sz w:val="28"/>
          <w:szCs w:val="28"/>
        </w:rPr>
        <w:t xml:space="preserve"> </w:t>
      </w:r>
      <w:r w:rsidR="009516F3" w:rsidRPr="00765C5B">
        <w:rPr>
          <w:rFonts w:ascii="Times New Roman" w:hAnsi="Times New Roman" w:cs="Times New Roman"/>
          <w:sz w:val="28"/>
          <w:szCs w:val="28"/>
        </w:rPr>
        <w:t>di</w:t>
      </w:r>
      <w:r w:rsidR="00E2464A" w:rsidRPr="00765C5B">
        <w:rPr>
          <w:rFonts w:ascii="Times New Roman" w:hAnsi="Times New Roman" w:cs="Times New Roman"/>
          <w:sz w:val="28"/>
          <w:szCs w:val="28"/>
        </w:rPr>
        <w:t xml:space="preserve"> definire meglio le </w:t>
      </w:r>
      <w:r w:rsidR="009516F3" w:rsidRPr="00765C5B">
        <w:rPr>
          <w:rFonts w:ascii="Times New Roman" w:hAnsi="Times New Roman" w:cs="Times New Roman"/>
          <w:sz w:val="28"/>
          <w:szCs w:val="28"/>
        </w:rPr>
        <w:t>ulteriori aree di rischio di cui al punto quinto dell’elenco precedente.</w:t>
      </w:r>
    </w:p>
    <w:p w:rsidR="00CF5DE0" w:rsidRPr="00277A4C" w:rsidRDefault="00CF5DE0" w:rsidP="0054626D">
      <w:pPr>
        <w:spacing w:after="0"/>
        <w:ind w:right="397"/>
        <w:jc w:val="both"/>
        <w:rPr>
          <w:rFonts w:ascii="Times New Roman" w:hAnsi="Times New Roman" w:cs="Times New Roman"/>
          <w:sz w:val="28"/>
          <w:szCs w:val="28"/>
        </w:rPr>
      </w:pPr>
    </w:p>
    <w:p w:rsidR="00532448" w:rsidRPr="00277A4C" w:rsidRDefault="00532448" w:rsidP="00AE7D0A">
      <w:pPr>
        <w:spacing w:after="0"/>
        <w:ind w:right="397"/>
        <w:jc w:val="center"/>
        <w:rPr>
          <w:rFonts w:ascii="Times New Roman" w:hAnsi="Times New Roman" w:cs="Times New Roman"/>
          <w:b/>
          <w:sz w:val="28"/>
          <w:szCs w:val="28"/>
        </w:rPr>
      </w:pPr>
    </w:p>
    <w:p w:rsidR="00CF5DE0" w:rsidRPr="00456568" w:rsidRDefault="00CF5DE0" w:rsidP="00AE7D0A">
      <w:pPr>
        <w:spacing w:after="0"/>
        <w:ind w:right="397"/>
        <w:jc w:val="center"/>
        <w:rPr>
          <w:rFonts w:ascii="Times New Roman" w:hAnsi="Times New Roman" w:cs="Times New Roman"/>
          <w:b/>
          <w:sz w:val="28"/>
          <w:szCs w:val="28"/>
        </w:rPr>
      </w:pPr>
      <w:r w:rsidRPr="00456568">
        <w:rPr>
          <w:rFonts w:ascii="Times New Roman" w:hAnsi="Times New Roman" w:cs="Times New Roman"/>
          <w:b/>
          <w:sz w:val="28"/>
          <w:szCs w:val="28"/>
        </w:rPr>
        <w:t>Art.1</w:t>
      </w:r>
      <w:r w:rsidR="00EA1078" w:rsidRPr="00456568">
        <w:rPr>
          <w:rFonts w:ascii="Times New Roman" w:hAnsi="Times New Roman" w:cs="Times New Roman"/>
          <w:b/>
          <w:sz w:val="28"/>
          <w:szCs w:val="28"/>
        </w:rPr>
        <w:t>1</w:t>
      </w:r>
    </w:p>
    <w:p w:rsidR="00CF5DE0" w:rsidRPr="00456568" w:rsidRDefault="00CF5DE0" w:rsidP="00AE7D0A">
      <w:pPr>
        <w:spacing w:after="0"/>
        <w:ind w:right="397"/>
        <w:jc w:val="center"/>
        <w:rPr>
          <w:rFonts w:ascii="Times New Roman" w:hAnsi="Times New Roman" w:cs="Times New Roman"/>
          <w:b/>
          <w:sz w:val="28"/>
          <w:szCs w:val="28"/>
        </w:rPr>
      </w:pPr>
      <w:r w:rsidRPr="00456568">
        <w:rPr>
          <w:rFonts w:ascii="Times New Roman" w:hAnsi="Times New Roman" w:cs="Times New Roman"/>
          <w:b/>
          <w:sz w:val="28"/>
          <w:szCs w:val="28"/>
        </w:rPr>
        <w:t>La valutazione del rischio</w:t>
      </w:r>
    </w:p>
    <w:p w:rsidR="000E067A" w:rsidRPr="00456568" w:rsidRDefault="000E067A" w:rsidP="00CF5DE0">
      <w:pPr>
        <w:spacing w:after="0"/>
        <w:ind w:left="360" w:right="397"/>
        <w:jc w:val="center"/>
        <w:rPr>
          <w:rFonts w:ascii="Times New Roman" w:hAnsi="Times New Roman" w:cs="Times New Roman"/>
          <w:b/>
          <w:sz w:val="28"/>
          <w:szCs w:val="28"/>
          <w:u w:val="single"/>
        </w:rPr>
      </w:pPr>
    </w:p>
    <w:p w:rsidR="00DE37DA" w:rsidRPr="00456568" w:rsidRDefault="00B5653E" w:rsidP="00404825">
      <w:pPr>
        <w:pStyle w:val="Paragrafoelenco"/>
        <w:numPr>
          <w:ilvl w:val="0"/>
          <w:numId w:val="5"/>
        </w:numPr>
        <w:spacing w:after="0"/>
        <w:ind w:left="284" w:right="397" w:hanging="284"/>
        <w:jc w:val="both"/>
        <w:rPr>
          <w:rFonts w:ascii="Times New Roman" w:hAnsi="Times New Roman" w:cs="Times New Roman"/>
          <w:sz w:val="28"/>
          <w:szCs w:val="28"/>
        </w:rPr>
      </w:pPr>
      <w:r w:rsidRPr="00456568">
        <w:rPr>
          <w:rFonts w:ascii="Times New Roman" w:hAnsi="Times New Roman" w:cs="Times New Roman"/>
          <w:b/>
          <w:i/>
          <w:sz w:val="28"/>
          <w:szCs w:val="28"/>
          <w:u w:val="single"/>
        </w:rPr>
        <w:t>Identificazione del rischio</w:t>
      </w:r>
      <w:r w:rsidRPr="00456568">
        <w:rPr>
          <w:rFonts w:ascii="Times New Roman" w:hAnsi="Times New Roman" w:cs="Times New Roman"/>
          <w:i/>
          <w:sz w:val="28"/>
          <w:szCs w:val="28"/>
          <w:u w:val="single"/>
        </w:rPr>
        <w:t>:</w:t>
      </w:r>
    </w:p>
    <w:p w:rsidR="00DE37DA" w:rsidRPr="00456568" w:rsidRDefault="00DE37DA" w:rsidP="00DE37DA">
      <w:pPr>
        <w:pStyle w:val="Paragrafoelenco"/>
        <w:spacing w:after="0"/>
        <w:ind w:left="284" w:right="397"/>
        <w:jc w:val="both"/>
        <w:rPr>
          <w:rFonts w:ascii="Times New Roman" w:hAnsi="Times New Roman" w:cs="Times New Roman"/>
          <w:sz w:val="28"/>
          <w:szCs w:val="28"/>
        </w:rPr>
      </w:pPr>
    </w:p>
    <w:p w:rsidR="00B5653E" w:rsidRPr="00456568" w:rsidRDefault="00B5653E" w:rsidP="00DE37DA">
      <w:pPr>
        <w:pStyle w:val="Paragrafoelenco"/>
        <w:spacing w:after="0"/>
        <w:ind w:left="284" w:right="397"/>
        <w:jc w:val="both"/>
        <w:rPr>
          <w:rFonts w:ascii="Times New Roman" w:hAnsi="Times New Roman" w:cs="Times New Roman"/>
          <w:sz w:val="28"/>
          <w:szCs w:val="28"/>
        </w:rPr>
      </w:pPr>
      <w:r w:rsidRPr="00456568">
        <w:rPr>
          <w:rFonts w:ascii="Times New Roman" w:hAnsi="Times New Roman" w:cs="Times New Roman"/>
          <w:sz w:val="28"/>
          <w:szCs w:val="28"/>
        </w:rPr>
        <w:t>Per ciascun processo o, laddove possibile, per l’area complessivamente considerata, sono identificati i possibili rischi, da intendersi quali comportamenti prevedibili che evidenzino uno scostamento dai canoni della legalità, del buon andamento e dell’imparzialità dell’amministrazione, per il conseguimento dei vantaggi privati. In particolare, nell’attesa di definire la mappatura dei procedimenti dell’Ente, si è stabilito di mantenere nel registro dei rischi possibili qu</w:t>
      </w:r>
      <w:r w:rsidR="00604FBC" w:rsidRPr="00456568">
        <w:rPr>
          <w:rFonts w:ascii="Times New Roman" w:hAnsi="Times New Roman" w:cs="Times New Roman"/>
          <w:sz w:val="28"/>
          <w:szCs w:val="28"/>
        </w:rPr>
        <w:t>e</w:t>
      </w:r>
      <w:r w:rsidRPr="00456568">
        <w:rPr>
          <w:rFonts w:ascii="Times New Roman" w:hAnsi="Times New Roman" w:cs="Times New Roman"/>
          <w:sz w:val="28"/>
          <w:szCs w:val="28"/>
        </w:rPr>
        <w:t>lli già identificati nel PNA.</w:t>
      </w:r>
    </w:p>
    <w:p w:rsidR="00EA1078" w:rsidRPr="00456568" w:rsidRDefault="00EA1078" w:rsidP="00DE37DA">
      <w:pPr>
        <w:pStyle w:val="Paragrafoelenco"/>
        <w:spacing w:after="0"/>
        <w:ind w:left="284" w:right="397"/>
        <w:jc w:val="both"/>
        <w:rPr>
          <w:rFonts w:ascii="Times New Roman" w:hAnsi="Times New Roman" w:cs="Times New Roman"/>
          <w:sz w:val="28"/>
          <w:szCs w:val="28"/>
        </w:rPr>
      </w:pPr>
    </w:p>
    <w:p w:rsidR="00EA1078" w:rsidRPr="00456568" w:rsidRDefault="00EA1078" w:rsidP="00DE37DA">
      <w:pPr>
        <w:pStyle w:val="Paragrafoelenco"/>
        <w:spacing w:after="0"/>
        <w:ind w:left="284" w:right="397"/>
        <w:jc w:val="both"/>
        <w:rPr>
          <w:rFonts w:ascii="Times New Roman" w:hAnsi="Times New Roman" w:cs="Times New Roman"/>
          <w:sz w:val="28"/>
          <w:szCs w:val="28"/>
        </w:rPr>
      </w:pPr>
    </w:p>
    <w:p w:rsidR="00DE37DA" w:rsidRPr="00456568" w:rsidRDefault="00B5653E" w:rsidP="00404825">
      <w:pPr>
        <w:pStyle w:val="Paragrafoelenco"/>
        <w:numPr>
          <w:ilvl w:val="0"/>
          <w:numId w:val="5"/>
        </w:numPr>
        <w:spacing w:after="0"/>
        <w:ind w:left="284" w:right="397" w:hanging="284"/>
        <w:jc w:val="both"/>
        <w:rPr>
          <w:rFonts w:ascii="Times New Roman" w:hAnsi="Times New Roman" w:cs="Times New Roman"/>
          <w:sz w:val="28"/>
          <w:szCs w:val="28"/>
        </w:rPr>
      </w:pPr>
      <w:r w:rsidRPr="00456568">
        <w:rPr>
          <w:rFonts w:ascii="Times New Roman" w:hAnsi="Times New Roman" w:cs="Times New Roman"/>
          <w:b/>
          <w:i/>
          <w:sz w:val="28"/>
          <w:szCs w:val="28"/>
          <w:u w:val="single"/>
        </w:rPr>
        <w:t>Analisi e ponderazione del rischio</w:t>
      </w:r>
      <w:r w:rsidRPr="00456568">
        <w:rPr>
          <w:rFonts w:ascii="Times New Roman" w:hAnsi="Times New Roman" w:cs="Times New Roman"/>
          <w:b/>
          <w:sz w:val="28"/>
          <w:szCs w:val="28"/>
        </w:rPr>
        <w:t>:</w:t>
      </w:r>
    </w:p>
    <w:p w:rsidR="00DE37DA" w:rsidRPr="00456568" w:rsidRDefault="00DE37DA" w:rsidP="00DE37DA">
      <w:pPr>
        <w:pStyle w:val="Paragrafoelenco"/>
        <w:spacing w:after="0"/>
        <w:ind w:left="284" w:right="397"/>
        <w:jc w:val="both"/>
        <w:rPr>
          <w:rFonts w:ascii="Times New Roman" w:hAnsi="Times New Roman" w:cs="Times New Roman"/>
          <w:sz w:val="28"/>
          <w:szCs w:val="28"/>
        </w:rPr>
      </w:pPr>
    </w:p>
    <w:p w:rsidR="00B5653E" w:rsidRPr="00456568" w:rsidRDefault="00B5653E" w:rsidP="00DE37DA">
      <w:pPr>
        <w:spacing w:after="0"/>
        <w:ind w:left="284" w:right="397"/>
        <w:jc w:val="both"/>
        <w:rPr>
          <w:rFonts w:ascii="Times New Roman" w:hAnsi="Times New Roman" w:cs="Times New Roman"/>
          <w:sz w:val="28"/>
          <w:szCs w:val="28"/>
        </w:rPr>
      </w:pPr>
      <w:r w:rsidRPr="00456568">
        <w:rPr>
          <w:rFonts w:ascii="Times New Roman" w:hAnsi="Times New Roman" w:cs="Times New Roman"/>
          <w:sz w:val="28"/>
          <w:szCs w:val="28"/>
        </w:rPr>
        <w:t xml:space="preserve"> Una volta identificati i rischi, per ciascun processo organizzativo o, laddove possibile per l’area complessivamente considerata, sono valutati la probabilità di </w:t>
      </w:r>
      <w:r w:rsidR="00AE4B98" w:rsidRPr="00456568">
        <w:rPr>
          <w:rFonts w:ascii="Times New Roman" w:hAnsi="Times New Roman" w:cs="Times New Roman"/>
          <w:sz w:val="28"/>
          <w:szCs w:val="28"/>
        </w:rPr>
        <w:t xml:space="preserve">concretizzazione </w:t>
      </w:r>
      <w:r w:rsidRPr="00456568">
        <w:rPr>
          <w:rFonts w:ascii="Times New Roman" w:hAnsi="Times New Roman" w:cs="Times New Roman"/>
          <w:sz w:val="28"/>
          <w:szCs w:val="28"/>
        </w:rPr>
        <w:t>del rischio e l’eventuale impatto del</w:t>
      </w:r>
      <w:r w:rsidR="00604FBC" w:rsidRPr="00456568">
        <w:rPr>
          <w:rFonts w:ascii="Times New Roman" w:hAnsi="Times New Roman" w:cs="Times New Roman"/>
          <w:sz w:val="28"/>
          <w:szCs w:val="28"/>
        </w:rPr>
        <w:t xml:space="preserve"> rischio stesso, ossia il danno che il verificarsi dell’evento rischioso sarebbe in grado di produrre all’amministrazione, sotto il profilo delle conseguenze economiche, organizzative e di immagine, per determinare, infine, il livello di rischio (basso, medio, alto, molto alto).</w:t>
      </w:r>
    </w:p>
    <w:p w:rsidR="00AE4B98" w:rsidRPr="00456568" w:rsidRDefault="00AE4B98" w:rsidP="00AE4B98">
      <w:pPr>
        <w:pStyle w:val="Paragrafoelenco"/>
        <w:spacing w:after="0"/>
        <w:ind w:left="284" w:right="397"/>
        <w:jc w:val="both"/>
        <w:rPr>
          <w:rFonts w:ascii="Times New Roman" w:hAnsi="Times New Roman" w:cs="Times New Roman"/>
          <w:sz w:val="28"/>
          <w:szCs w:val="28"/>
        </w:rPr>
      </w:pPr>
    </w:p>
    <w:p w:rsidR="001B2922" w:rsidRPr="00456568" w:rsidRDefault="001B2922" w:rsidP="001B2922">
      <w:pPr>
        <w:spacing w:after="0"/>
        <w:ind w:right="397"/>
        <w:jc w:val="both"/>
        <w:rPr>
          <w:rFonts w:ascii="Times New Roman" w:hAnsi="Times New Roman" w:cs="Times New Roman"/>
          <w:sz w:val="28"/>
          <w:szCs w:val="28"/>
        </w:rPr>
      </w:pPr>
      <w:r w:rsidRPr="00456568">
        <w:rPr>
          <w:rFonts w:ascii="Times New Roman" w:hAnsi="Times New Roman" w:cs="Times New Roman"/>
          <w:sz w:val="28"/>
          <w:szCs w:val="28"/>
        </w:rPr>
        <w:t>Per stimare il valore della probabilità e dell’impatto si utilizza l’Allegato 5 al PNA in attesa di definire la mappatura dei procedimenti.</w:t>
      </w:r>
    </w:p>
    <w:p w:rsidR="00DE37DA" w:rsidRPr="00456568" w:rsidRDefault="00DE37DA" w:rsidP="001B2922">
      <w:pPr>
        <w:spacing w:after="0"/>
        <w:ind w:right="397"/>
        <w:jc w:val="both"/>
        <w:rPr>
          <w:rFonts w:ascii="Times New Roman" w:hAnsi="Times New Roman" w:cs="Times New Roman"/>
          <w:sz w:val="28"/>
          <w:szCs w:val="28"/>
        </w:rPr>
      </w:pPr>
    </w:p>
    <w:p w:rsidR="00853F90" w:rsidRPr="00456568" w:rsidRDefault="00853F90" w:rsidP="001B2922">
      <w:pPr>
        <w:spacing w:after="0"/>
        <w:ind w:right="397"/>
        <w:jc w:val="both"/>
        <w:rPr>
          <w:rFonts w:ascii="Times New Roman" w:hAnsi="Times New Roman" w:cs="Times New Roman"/>
          <w:sz w:val="28"/>
          <w:szCs w:val="28"/>
        </w:rPr>
      </w:pPr>
      <w:r w:rsidRPr="00456568">
        <w:rPr>
          <w:rFonts w:ascii="Times New Roman" w:hAnsi="Times New Roman" w:cs="Times New Roman"/>
          <w:sz w:val="28"/>
          <w:szCs w:val="28"/>
        </w:rPr>
        <w:t xml:space="preserve">I rischi così individuati, sono ponderati in base al livello raggiunto secondo la graduazione riportata nella tabella </w:t>
      </w:r>
      <w:proofErr w:type="spellStart"/>
      <w:r w:rsidRPr="00456568">
        <w:rPr>
          <w:rFonts w:ascii="Times New Roman" w:hAnsi="Times New Roman" w:cs="Times New Roman"/>
          <w:sz w:val="28"/>
          <w:szCs w:val="28"/>
        </w:rPr>
        <w:t>sottoindicata</w:t>
      </w:r>
      <w:proofErr w:type="spellEnd"/>
      <w:r w:rsidRPr="00456568">
        <w:rPr>
          <w:rFonts w:ascii="Times New Roman" w:hAnsi="Times New Roman" w:cs="Times New Roman"/>
          <w:sz w:val="28"/>
          <w:szCs w:val="28"/>
        </w:rPr>
        <w:t>:</w:t>
      </w:r>
    </w:p>
    <w:p w:rsidR="00853F90" w:rsidRPr="00456568" w:rsidRDefault="00853F90" w:rsidP="001B2922">
      <w:pPr>
        <w:spacing w:after="0"/>
        <w:ind w:right="397"/>
        <w:jc w:val="both"/>
        <w:rPr>
          <w:rFonts w:ascii="Times New Roman" w:hAnsi="Times New Roman" w:cs="Times New Roman"/>
          <w:sz w:val="28"/>
          <w:szCs w:val="28"/>
        </w:rPr>
      </w:pPr>
    </w:p>
    <w:tbl>
      <w:tblPr>
        <w:tblStyle w:val="Grigliatabella"/>
        <w:tblW w:w="0" w:type="auto"/>
        <w:tblInd w:w="108" w:type="dxa"/>
        <w:tblLook w:val="04A0" w:firstRow="1" w:lastRow="0" w:firstColumn="1" w:lastColumn="0" w:noHBand="0" w:noVBand="1"/>
      </w:tblPr>
      <w:tblGrid>
        <w:gridCol w:w="5064"/>
        <w:gridCol w:w="4717"/>
      </w:tblGrid>
      <w:tr w:rsidR="00853F90" w:rsidRPr="00456568" w:rsidTr="002663B3">
        <w:tc>
          <w:tcPr>
            <w:tcW w:w="5064" w:type="dxa"/>
          </w:tcPr>
          <w:p w:rsidR="00853F90" w:rsidRPr="00456568" w:rsidRDefault="00853F90" w:rsidP="00853F90">
            <w:pPr>
              <w:ind w:right="397"/>
              <w:jc w:val="center"/>
              <w:rPr>
                <w:rFonts w:ascii="Times New Roman" w:hAnsi="Times New Roman" w:cs="Times New Roman"/>
                <w:sz w:val="28"/>
                <w:szCs w:val="28"/>
              </w:rPr>
            </w:pPr>
            <w:r w:rsidRPr="00456568">
              <w:rPr>
                <w:rFonts w:ascii="Times New Roman" w:hAnsi="Times New Roman" w:cs="Times New Roman"/>
                <w:sz w:val="28"/>
                <w:szCs w:val="28"/>
              </w:rPr>
              <w:t>Livello di rischio</w:t>
            </w:r>
          </w:p>
        </w:tc>
        <w:tc>
          <w:tcPr>
            <w:tcW w:w="4717" w:type="dxa"/>
          </w:tcPr>
          <w:p w:rsidR="00853F90" w:rsidRPr="00456568" w:rsidRDefault="00853F90" w:rsidP="00853F90">
            <w:pPr>
              <w:ind w:right="397"/>
              <w:jc w:val="center"/>
              <w:rPr>
                <w:rFonts w:ascii="Times New Roman" w:hAnsi="Times New Roman" w:cs="Times New Roman"/>
                <w:sz w:val="28"/>
                <w:szCs w:val="28"/>
              </w:rPr>
            </w:pPr>
            <w:r w:rsidRPr="00456568">
              <w:rPr>
                <w:rFonts w:ascii="Times New Roman" w:hAnsi="Times New Roman" w:cs="Times New Roman"/>
                <w:sz w:val="28"/>
                <w:szCs w:val="28"/>
              </w:rPr>
              <w:t>Classificazione del rischio</w:t>
            </w:r>
          </w:p>
        </w:tc>
      </w:tr>
      <w:tr w:rsidR="00853F90" w:rsidRPr="00456568" w:rsidTr="002663B3">
        <w:tc>
          <w:tcPr>
            <w:tcW w:w="5064" w:type="dxa"/>
          </w:tcPr>
          <w:p w:rsidR="00853F90" w:rsidRPr="00456568" w:rsidRDefault="00853F90" w:rsidP="001B2922">
            <w:pPr>
              <w:ind w:right="397"/>
              <w:jc w:val="both"/>
              <w:rPr>
                <w:rFonts w:ascii="Times New Roman" w:hAnsi="Times New Roman" w:cs="Times New Roman"/>
                <w:sz w:val="28"/>
                <w:szCs w:val="28"/>
              </w:rPr>
            </w:pPr>
            <w:r w:rsidRPr="00456568">
              <w:rPr>
                <w:rFonts w:ascii="Times New Roman" w:hAnsi="Times New Roman" w:cs="Times New Roman"/>
                <w:sz w:val="28"/>
                <w:szCs w:val="28"/>
              </w:rPr>
              <w:lastRenderedPageBreak/>
              <w:t>Da 1 a 5</w:t>
            </w:r>
          </w:p>
        </w:tc>
        <w:tc>
          <w:tcPr>
            <w:tcW w:w="4717" w:type="dxa"/>
          </w:tcPr>
          <w:p w:rsidR="00853F90" w:rsidRPr="00456568" w:rsidRDefault="00853F90" w:rsidP="00853F90">
            <w:pPr>
              <w:ind w:right="397"/>
              <w:jc w:val="center"/>
              <w:rPr>
                <w:rFonts w:ascii="Times New Roman" w:hAnsi="Times New Roman" w:cs="Times New Roman"/>
                <w:sz w:val="28"/>
                <w:szCs w:val="28"/>
              </w:rPr>
            </w:pPr>
            <w:r w:rsidRPr="00456568">
              <w:rPr>
                <w:rFonts w:ascii="Times New Roman" w:hAnsi="Times New Roman" w:cs="Times New Roman"/>
                <w:sz w:val="28"/>
                <w:szCs w:val="28"/>
              </w:rPr>
              <w:t>Basso</w:t>
            </w:r>
          </w:p>
        </w:tc>
      </w:tr>
      <w:tr w:rsidR="00853F90" w:rsidRPr="00456568" w:rsidTr="002663B3">
        <w:tc>
          <w:tcPr>
            <w:tcW w:w="5064" w:type="dxa"/>
          </w:tcPr>
          <w:p w:rsidR="00853F90" w:rsidRPr="00456568" w:rsidRDefault="00853F90" w:rsidP="001B2922">
            <w:pPr>
              <w:ind w:right="397"/>
              <w:jc w:val="both"/>
              <w:rPr>
                <w:rFonts w:ascii="Times New Roman" w:hAnsi="Times New Roman" w:cs="Times New Roman"/>
                <w:sz w:val="28"/>
                <w:szCs w:val="28"/>
              </w:rPr>
            </w:pPr>
            <w:r w:rsidRPr="00456568">
              <w:rPr>
                <w:rFonts w:ascii="Times New Roman" w:hAnsi="Times New Roman" w:cs="Times New Roman"/>
                <w:sz w:val="28"/>
                <w:szCs w:val="28"/>
              </w:rPr>
              <w:t>Da 6 a 10</w:t>
            </w:r>
          </w:p>
        </w:tc>
        <w:tc>
          <w:tcPr>
            <w:tcW w:w="4717" w:type="dxa"/>
          </w:tcPr>
          <w:p w:rsidR="00853F90" w:rsidRPr="00456568" w:rsidRDefault="00853F90" w:rsidP="00853F90">
            <w:pPr>
              <w:ind w:right="397"/>
              <w:jc w:val="center"/>
              <w:rPr>
                <w:rFonts w:ascii="Times New Roman" w:hAnsi="Times New Roman" w:cs="Times New Roman"/>
                <w:sz w:val="28"/>
                <w:szCs w:val="28"/>
              </w:rPr>
            </w:pPr>
            <w:r w:rsidRPr="00456568">
              <w:rPr>
                <w:rFonts w:ascii="Times New Roman" w:hAnsi="Times New Roman" w:cs="Times New Roman"/>
                <w:sz w:val="28"/>
                <w:szCs w:val="28"/>
              </w:rPr>
              <w:t>Medio</w:t>
            </w:r>
          </w:p>
        </w:tc>
      </w:tr>
      <w:tr w:rsidR="00853F90" w:rsidRPr="00456568" w:rsidTr="002663B3">
        <w:tc>
          <w:tcPr>
            <w:tcW w:w="5064" w:type="dxa"/>
          </w:tcPr>
          <w:p w:rsidR="00853F90" w:rsidRPr="00456568" w:rsidRDefault="00853F90" w:rsidP="001B2922">
            <w:pPr>
              <w:ind w:right="397"/>
              <w:jc w:val="both"/>
              <w:rPr>
                <w:rFonts w:ascii="Times New Roman" w:hAnsi="Times New Roman" w:cs="Times New Roman"/>
                <w:sz w:val="28"/>
                <w:szCs w:val="28"/>
              </w:rPr>
            </w:pPr>
            <w:r w:rsidRPr="00456568">
              <w:rPr>
                <w:rFonts w:ascii="Times New Roman" w:hAnsi="Times New Roman" w:cs="Times New Roman"/>
                <w:sz w:val="28"/>
                <w:szCs w:val="28"/>
              </w:rPr>
              <w:t>Da 11 a 20</w:t>
            </w:r>
          </w:p>
        </w:tc>
        <w:tc>
          <w:tcPr>
            <w:tcW w:w="4717" w:type="dxa"/>
          </w:tcPr>
          <w:p w:rsidR="00853F90" w:rsidRPr="00456568" w:rsidRDefault="00853F90" w:rsidP="00853F90">
            <w:pPr>
              <w:ind w:right="397"/>
              <w:jc w:val="center"/>
              <w:rPr>
                <w:rFonts w:ascii="Times New Roman" w:hAnsi="Times New Roman" w:cs="Times New Roman"/>
                <w:sz w:val="28"/>
                <w:szCs w:val="28"/>
              </w:rPr>
            </w:pPr>
            <w:r w:rsidRPr="00456568">
              <w:rPr>
                <w:rFonts w:ascii="Times New Roman" w:hAnsi="Times New Roman" w:cs="Times New Roman"/>
                <w:sz w:val="28"/>
                <w:szCs w:val="28"/>
              </w:rPr>
              <w:t>Alto</w:t>
            </w:r>
          </w:p>
        </w:tc>
      </w:tr>
      <w:tr w:rsidR="00853F90" w:rsidRPr="00277A4C" w:rsidTr="002663B3">
        <w:tc>
          <w:tcPr>
            <w:tcW w:w="5064" w:type="dxa"/>
          </w:tcPr>
          <w:p w:rsidR="00853F90" w:rsidRPr="00456568" w:rsidRDefault="00853F90" w:rsidP="001B2922">
            <w:pPr>
              <w:ind w:right="397"/>
              <w:jc w:val="both"/>
              <w:rPr>
                <w:rFonts w:ascii="Times New Roman" w:hAnsi="Times New Roman" w:cs="Times New Roman"/>
                <w:sz w:val="28"/>
                <w:szCs w:val="28"/>
              </w:rPr>
            </w:pPr>
            <w:r w:rsidRPr="00456568">
              <w:rPr>
                <w:rFonts w:ascii="Times New Roman" w:hAnsi="Times New Roman" w:cs="Times New Roman"/>
                <w:sz w:val="28"/>
                <w:szCs w:val="28"/>
              </w:rPr>
              <w:t>Da 21 a 25</w:t>
            </w:r>
          </w:p>
        </w:tc>
        <w:tc>
          <w:tcPr>
            <w:tcW w:w="4717" w:type="dxa"/>
          </w:tcPr>
          <w:p w:rsidR="00853F90" w:rsidRPr="00277A4C" w:rsidRDefault="00853F90" w:rsidP="00853F90">
            <w:pPr>
              <w:ind w:right="397"/>
              <w:jc w:val="center"/>
              <w:rPr>
                <w:rFonts w:ascii="Times New Roman" w:hAnsi="Times New Roman" w:cs="Times New Roman"/>
                <w:sz w:val="28"/>
                <w:szCs w:val="28"/>
              </w:rPr>
            </w:pPr>
            <w:r w:rsidRPr="00456568">
              <w:rPr>
                <w:rFonts w:ascii="Times New Roman" w:hAnsi="Times New Roman" w:cs="Times New Roman"/>
                <w:sz w:val="28"/>
                <w:szCs w:val="28"/>
              </w:rPr>
              <w:t>Molto Alto</w:t>
            </w:r>
          </w:p>
        </w:tc>
      </w:tr>
    </w:tbl>
    <w:p w:rsidR="00853F90" w:rsidRPr="00277A4C" w:rsidRDefault="00853F90" w:rsidP="001B2922">
      <w:pPr>
        <w:spacing w:after="0"/>
        <w:ind w:right="397"/>
        <w:jc w:val="both"/>
        <w:rPr>
          <w:rFonts w:ascii="Times New Roman" w:hAnsi="Times New Roman" w:cs="Times New Roman"/>
          <w:sz w:val="28"/>
          <w:szCs w:val="28"/>
        </w:rPr>
      </w:pPr>
    </w:p>
    <w:p w:rsidR="00853F90" w:rsidRPr="00277A4C" w:rsidRDefault="00853F90" w:rsidP="001B2922">
      <w:pPr>
        <w:spacing w:after="0"/>
        <w:ind w:right="397"/>
        <w:jc w:val="both"/>
        <w:rPr>
          <w:rFonts w:ascii="Times New Roman" w:hAnsi="Times New Roman" w:cs="Times New Roman"/>
          <w:sz w:val="28"/>
          <w:szCs w:val="28"/>
        </w:rPr>
      </w:pPr>
    </w:p>
    <w:p w:rsidR="00853F90" w:rsidRPr="00277A4C" w:rsidRDefault="00853F90" w:rsidP="00AE7D0A">
      <w:pPr>
        <w:spacing w:after="0"/>
        <w:ind w:right="397"/>
        <w:jc w:val="center"/>
        <w:rPr>
          <w:rFonts w:ascii="Times New Roman" w:hAnsi="Times New Roman" w:cs="Times New Roman"/>
          <w:b/>
          <w:sz w:val="28"/>
          <w:szCs w:val="28"/>
        </w:rPr>
      </w:pPr>
      <w:r w:rsidRPr="00277A4C">
        <w:rPr>
          <w:rFonts w:ascii="Times New Roman" w:hAnsi="Times New Roman" w:cs="Times New Roman"/>
          <w:b/>
          <w:sz w:val="28"/>
          <w:szCs w:val="28"/>
        </w:rPr>
        <w:t>Art.1</w:t>
      </w:r>
      <w:r w:rsidR="00EA1078" w:rsidRPr="00277A4C">
        <w:rPr>
          <w:rFonts w:ascii="Times New Roman" w:hAnsi="Times New Roman" w:cs="Times New Roman"/>
          <w:b/>
          <w:sz w:val="28"/>
          <w:szCs w:val="28"/>
        </w:rPr>
        <w:t>2</w:t>
      </w:r>
    </w:p>
    <w:p w:rsidR="00853F90" w:rsidRPr="00277A4C" w:rsidRDefault="00853F90" w:rsidP="00AE7D0A">
      <w:pPr>
        <w:spacing w:after="0"/>
        <w:ind w:right="397"/>
        <w:jc w:val="center"/>
        <w:rPr>
          <w:rFonts w:ascii="Times New Roman" w:hAnsi="Times New Roman" w:cs="Times New Roman"/>
          <w:b/>
          <w:sz w:val="28"/>
          <w:szCs w:val="28"/>
        </w:rPr>
      </w:pPr>
      <w:r w:rsidRPr="00277A4C">
        <w:rPr>
          <w:rFonts w:ascii="Times New Roman" w:hAnsi="Times New Roman" w:cs="Times New Roman"/>
          <w:b/>
          <w:sz w:val="28"/>
          <w:szCs w:val="28"/>
        </w:rPr>
        <w:t>Il trattamento del rischio</w:t>
      </w:r>
    </w:p>
    <w:p w:rsidR="00277F72" w:rsidRPr="00277A4C" w:rsidRDefault="00277F72" w:rsidP="00853F90">
      <w:pPr>
        <w:spacing w:after="0"/>
        <w:ind w:left="360" w:right="397"/>
        <w:jc w:val="center"/>
        <w:rPr>
          <w:rFonts w:ascii="Times New Roman" w:hAnsi="Times New Roman" w:cs="Times New Roman"/>
          <w:b/>
          <w:sz w:val="28"/>
          <w:szCs w:val="28"/>
          <w:u w:val="single"/>
        </w:rPr>
      </w:pPr>
    </w:p>
    <w:p w:rsidR="00853F90" w:rsidRPr="00277A4C" w:rsidRDefault="00AE4B98" w:rsidP="00853F90">
      <w:pPr>
        <w:spacing w:after="0"/>
        <w:ind w:right="397"/>
        <w:jc w:val="both"/>
        <w:rPr>
          <w:rFonts w:ascii="Times New Roman" w:hAnsi="Times New Roman" w:cs="Times New Roman"/>
          <w:sz w:val="28"/>
          <w:szCs w:val="28"/>
        </w:rPr>
      </w:pPr>
      <w:r w:rsidRPr="00277A4C">
        <w:rPr>
          <w:rFonts w:ascii="Times New Roman" w:hAnsi="Times New Roman" w:cs="Times New Roman"/>
          <w:sz w:val="28"/>
          <w:szCs w:val="28"/>
        </w:rPr>
        <w:t xml:space="preserve">Si procede di conseguenza </w:t>
      </w:r>
      <w:r w:rsidR="00397C00" w:rsidRPr="00277A4C">
        <w:rPr>
          <w:rFonts w:ascii="Times New Roman" w:hAnsi="Times New Roman" w:cs="Times New Roman"/>
          <w:sz w:val="28"/>
          <w:szCs w:val="28"/>
        </w:rPr>
        <w:t>alla identificazione delle misure organizzative idonee a prevenire e neutralizzare i rischi individuati.</w:t>
      </w:r>
    </w:p>
    <w:p w:rsidR="00DE37DA" w:rsidRPr="00277A4C" w:rsidRDefault="00DE37DA" w:rsidP="00853F90">
      <w:pPr>
        <w:spacing w:after="0"/>
        <w:ind w:right="397"/>
        <w:jc w:val="both"/>
        <w:rPr>
          <w:rFonts w:ascii="Times New Roman" w:hAnsi="Times New Roman" w:cs="Times New Roman"/>
          <w:sz w:val="28"/>
          <w:szCs w:val="28"/>
        </w:rPr>
      </w:pPr>
    </w:p>
    <w:p w:rsidR="00397C00" w:rsidRPr="00277A4C" w:rsidRDefault="00397C00" w:rsidP="00853F90">
      <w:pPr>
        <w:spacing w:after="0"/>
        <w:ind w:right="397"/>
        <w:jc w:val="both"/>
        <w:rPr>
          <w:rFonts w:ascii="Times New Roman" w:hAnsi="Times New Roman" w:cs="Times New Roman"/>
          <w:sz w:val="28"/>
          <w:szCs w:val="28"/>
        </w:rPr>
      </w:pPr>
      <w:r w:rsidRPr="00277A4C">
        <w:rPr>
          <w:rFonts w:ascii="Times New Roman" w:hAnsi="Times New Roman" w:cs="Times New Roman"/>
          <w:sz w:val="28"/>
          <w:szCs w:val="28"/>
        </w:rPr>
        <w:t>Con il termine “misura” si intende ogni intervento organizzativo, iniziativa, azione o strumento di carattere preventivo ritenuti idonei a neutralizzare o mitigare il livello di rischio connesso ai processi amministrativi posti in essere dall’Ente.</w:t>
      </w:r>
    </w:p>
    <w:p w:rsidR="00DE37DA" w:rsidRPr="00277A4C" w:rsidRDefault="00DE37DA" w:rsidP="00853F90">
      <w:pPr>
        <w:spacing w:after="0"/>
        <w:ind w:right="397"/>
        <w:jc w:val="both"/>
        <w:rPr>
          <w:rFonts w:ascii="Times New Roman" w:hAnsi="Times New Roman" w:cs="Times New Roman"/>
          <w:sz w:val="28"/>
          <w:szCs w:val="28"/>
        </w:rPr>
      </w:pPr>
    </w:p>
    <w:p w:rsidR="00397C00" w:rsidRPr="00277A4C" w:rsidRDefault="00397C00" w:rsidP="00853F90">
      <w:pPr>
        <w:spacing w:after="0"/>
        <w:ind w:right="397"/>
        <w:jc w:val="both"/>
        <w:rPr>
          <w:rFonts w:ascii="Times New Roman" w:hAnsi="Times New Roman" w:cs="Times New Roman"/>
          <w:sz w:val="28"/>
          <w:szCs w:val="28"/>
        </w:rPr>
      </w:pPr>
      <w:r w:rsidRPr="00277A4C">
        <w:rPr>
          <w:rFonts w:ascii="Times New Roman" w:hAnsi="Times New Roman" w:cs="Times New Roman"/>
          <w:sz w:val="28"/>
          <w:szCs w:val="28"/>
        </w:rPr>
        <w:t xml:space="preserve">Le misure di prevenzione si distinguono in </w:t>
      </w:r>
      <w:r w:rsidRPr="00277A4C">
        <w:rPr>
          <w:rFonts w:ascii="Times New Roman" w:hAnsi="Times New Roman" w:cs="Times New Roman"/>
          <w:b/>
          <w:sz w:val="28"/>
          <w:szCs w:val="28"/>
        </w:rPr>
        <w:t>obbligatorie</w:t>
      </w:r>
      <w:r w:rsidRPr="00277A4C">
        <w:rPr>
          <w:rFonts w:ascii="Times New Roman" w:hAnsi="Times New Roman" w:cs="Times New Roman"/>
          <w:sz w:val="28"/>
          <w:szCs w:val="28"/>
        </w:rPr>
        <w:t xml:space="preserve"> e </w:t>
      </w:r>
      <w:r w:rsidRPr="00277A4C">
        <w:rPr>
          <w:rFonts w:ascii="Times New Roman" w:hAnsi="Times New Roman" w:cs="Times New Roman"/>
          <w:b/>
          <w:sz w:val="28"/>
          <w:szCs w:val="28"/>
        </w:rPr>
        <w:t>ulteriori.</w:t>
      </w:r>
      <w:r w:rsidR="00596A16">
        <w:rPr>
          <w:rFonts w:ascii="Times New Roman" w:hAnsi="Times New Roman" w:cs="Times New Roman"/>
          <w:b/>
          <w:sz w:val="28"/>
          <w:szCs w:val="28"/>
        </w:rPr>
        <w:t xml:space="preserve"> </w:t>
      </w:r>
      <w:r w:rsidR="006D684F" w:rsidRPr="00277A4C">
        <w:rPr>
          <w:rFonts w:ascii="Times New Roman" w:hAnsi="Times New Roman" w:cs="Times New Roman"/>
          <w:sz w:val="28"/>
          <w:szCs w:val="28"/>
        </w:rPr>
        <w:t>Il PNA, in base alle previsioni della L. 190/2012 e dei relativi provvedimenti attuativi, ha individuato una serie di misure obbligatorie, che debbono, pertanto, essere necessariamente attuate dall’Ente.</w:t>
      </w:r>
    </w:p>
    <w:p w:rsidR="00DE37DA" w:rsidRPr="00277A4C" w:rsidRDefault="00DE37DA" w:rsidP="00853F90">
      <w:pPr>
        <w:spacing w:after="0"/>
        <w:ind w:right="397"/>
        <w:jc w:val="both"/>
        <w:rPr>
          <w:rFonts w:ascii="Times New Roman" w:hAnsi="Times New Roman" w:cs="Times New Roman"/>
          <w:sz w:val="28"/>
          <w:szCs w:val="28"/>
        </w:rPr>
      </w:pPr>
    </w:p>
    <w:p w:rsidR="00DE37DA" w:rsidRPr="00277A4C" w:rsidRDefault="006D684F" w:rsidP="009B1FA3">
      <w:pPr>
        <w:spacing w:after="0"/>
        <w:ind w:right="397"/>
        <w:jc w:val="both"/>
        <w:rPr>
          <w:rFonts w:ascii="Times New Roman" w:hAnsi="Times New Roman" w:cs="Times New Roman"/>
          <w:sz w:val="28"/>
          <w:szCs w:val="28"/>
        </w:rPr>
      </w:pPr>
      <w:r w:rsidRPr="00277A4C">
        <w:rPr>
          <w:rFonts w:ascii="Times New Roman" w:hAnsi="Times New Roman" w:cs="Times New Roman"/>
          <w:sz w:val="28"/>
          <w:szCs w:val="28"/>
        </w:rPr>
        <w:t>Costituiscono misure ulteriori quelle non previste come obbligatorie dal legislatore. Alcune di esse, sono, peraltro, già in corso di applicazione da parte della struttura provinciale. Altre, eventuali, saranno eventualmente oggetto di specifica introduzione</w:t>
      </w:r>
      <w:r w:rsidR="00FE2DC3">
        <w:rPr>
          <w:rFonts w:ascii="Times New Roman" w:hAnsi="Times New Roman" w:cs="Times New Roman"/>
          <w:sz w:val="28"/>
          <w:szCs w:val="28"/>
        </w:rPr>
        <w:t xml:space="preserve"> t</w:t>
      </w:r>
      <w:r w:rsidRPr="00277A4C">
        <w:rPr>
          <w:rFonts w:ascii="Times New Roman" w:hAnsi="Times New Roman" w:cs="Times New Roman"/>
          <w:sz w:val="28"/>
          <w:szCs w:val="28"/>
        </w:rPr>
        <w:t>enuto</w:t>
      </w:r>
      <w:r w:rsidR="00FE2DC3">
        <w:rPr>
          <w:rFonts w:ascii="Times New Roman" w:hAnsi="Times New Roman" w:cs="Times New Roman"/>
          <w:sz w:val="28"/>
          <w:szCs w:val="28"/>
        </w:rPr>
        <w:t xml:space="preserve"> </w:t>
      </w:r>
      <w:r w:rsidRPr="00277A4C">
        <w:rPr>
          <w:rFonts w:ascii="Times New Roman" w:hAnsi="Times New Roman" w:cs="Times New Roman"/>
          <w:sz w:val="28"/>
          <w:szCs w:val="28"/>
        </w:rPr>
        <w:t>conto dell’impatto sull’organizzazione e del grado di efficienza che si ritiene di</w:t>
      </w:r>
      <w:r w:rsidR="000B5BB8">
        <w:rPr>
          <w:rFonts w:ascii="Times New Roman" w:hAnsi="Times New Roman" w:cs="Times New Roman"/>
          <w:sz w:val="28"/>
          <w:szCs w:val="28"/>
        </w:rPr>
        <w:t xml:space="preserve"> attribuire a ciascuna di esse.</w:t>
      </w:r>
    </w:p>
    <w:p w:rsidR="006D684F" w:rsidRPr="00DC1675" w:rsidRDefault="006D684F" w:rsidP="009B1FA3">
      <w:pPr>
        <w:spacing w:after="0"/>
        <w:ind w:right="397"/>
        <w:jc w:val="both"/>
        <w:rPr>
          <w:rFonts w:ascii="Times New Roman" w:hAnsi="Times New Roman" w:cs="Times New Roman"/>
          <w:sz w:val="28"/>
          <w:szCs w:val="28"/>
        </w:rPr>
      </w:pPr>
      <w:r w:rsidRPr="00277A4C">
        <w:rPr>
          <w:rFonts w:ascii="Times New Roman" w:hAnsi="Times New Roman" w:cs="Times New Roman"/>
          <w:sz w:val="28"/>
          <w:szCs w:val="28"/>
        </w:rPr>
        <w:t>In ogni caso nella presente fase di attuazione del Piano, in materia di prevenzione della corruzione, l’azione programmata attraverso il Piano avrà ad oggetto, principalmente, l’applicazione delle misure obbligatorie e la valorizzazione delle misure ulteriori già introdotte nell’ordinamento provinciale.</w:t>
      </w:r>
    </w:p>
    <w:p w:rsidR="009B1FA3" w:rsidRPr="00277A4C" w:rsidRDefault="009B1FA3" w:rsidP="009B1FA3">
      <w:pPr>
        <w:spacing w:after="0"/>
        <w:ind w:right="397"/>
        <w:jc w:val="both"/>
        <w:rPr>
          <w:rFonts w:ascii="Times New Roman" w:eastAsia="Times New Roman" w:hAnsi="Times New Roman" w:cs="Times New Roman"/>
          <w:sz w:val="24"/>
          <w:szCs w:val="24"/>
          <w:lang w:eastAsia="it-IT"/>
        </w:rPr>
      </w:pPr>
    </w:p>
    <w:p w:rsidR="00AE4B98" w:rsidRPr="00277A4C" w:rsidRDefault="00AE4B98" w:rsidP="00970406">
      <w:pPr>
        <w:ind w:right="397"/>
        <w:jc w:val="center"/>
        <w:rPr>
          <w:rFonts w:ascii="Times New Roman" w:hAnsi="Times New Roman" w:cs="Times New Roman"/>
          <w:b/>
          <w:smallCaps/>
          <w:sz w:val="28"/>
          <w:szCs w:val="28"/>
        </w:rPr>
      </w:pPr>
    </w:p>
    <w:p w:rsidR="00970406" w:rsidRPr="00277A4C" w:rsidRDefault="00970406" w:rsidP="00AE7D0A">
      <w:pPr>
        <w:spacing w:after="0"/>
        <w:ind w:right="397"/>
        <w:jc w:val="center"/>
        <w:rPr>
          <w:rFonts w:ascii="Times New Roman" w:hAnsi="Times New Roman" w:cs="Times New Roman"/>
          <w:b/>
          <w:smallCaps/>
          <w:sz w:val="28"/>
          <w:szCs w:val="28"/>
        </w:rPr>
      </w:pPr>
      <w:r w:rsidRPr="00277A4C">
        <w:rPr>
          <w:rFonts w:ascii="Times New Roman" w:hAnsi="Times New Roman" w:cs="Times New Roman"/>
          <w:b/>
          <w:smallCaps/>
          <w:sz w:val="28"/>
          <w:szCs w:val="28"/>
        </w:rPr>
        <w:t>Titolo III</w:t>
      </w:r>
    </w:p>
    <w:p w:rsidR="00970406" w:rsidRPr="00277A4C" w:rsidRDefault="00970406" w:rsidP="00AE7D0A">
      <w:pPr>
        <w:spacing w:after="0"/>
        <w:ind w:right="397"/>
        <w:jc w:val="center"/>
        <w:rPr>
          <w:rFonts w:ascii="Times New Roman" w:hAnsi="Times New Roman" w:cs="Times New Roman"/>
          <w:b/>
          <w:smallCaps/>
          <w:sz w:val="28"/>
          <w:szCs w:val="28"/>
        </w:rPr>
      </w:pPr>
      <w:r w:rsidRPr="00277A4C">
        <w:rPr>
          <w:rFonts w:ascii="Times New Roman" w:hAnsi="Times New Roman" w:cs="Times New Roman"/>
          <w:b/>
          <w:smallCaps/>
          <w:sz w:val="28"/>
          <w:szCs w:val="28"/>
        </w:rPr>
        <w:t>Misure di prevenzione del rischio di corruzione</w:t>
      </w:r>
    </w:p>
    <w:p w:rsidR="0024178A" w:rsidRPr="00277A4C" w:rsidRDefault="0024178A" w:rsidP="00AE7D0A">
      <w:pPr>
        <w:spacing w:after="0"/>
        <w:ind w:right="397"/>
        <w:jc w:val="center"/>
        <w:rPr>
          <w:rFonts w:ascii="Times New Roman" w:eastAsia="Times New Roman" w:hAnsi="Times New Roman" w:cs="Times New Roman"/>
          <w:sz w:val="24"/>
          <w:szCs w:val="24"/>
          <w:lang w:eastAsia="it-IT"/>
        </w:rPr>
      </w:pPr>
    </w:p>
    <w:p w:rsidR="00A72F47" w:rsidRPr="00755624" w:rsidRDefault="00A72F47" w:rsidP="00AE7D0A">
      <w:pPr>
        <w:spacing w:after="0"/>
        <w:ind w:right="397"/>
        <w:jc w:val="center"/>
        <w:rPr>
          <w:rFonts w:ascii="Times New Roman" w:hAnsi="Times New Roman" w:cs="Times New Roman"/>
          <w:b/>
          <w:sz w:val="28"/>
          <w:szCs w:val="28"/>
        </w:rPr>
      </w:pPr>
      <w:r w:rsidRPr="00755624">
        <w:rPr>
          <w:rFonts w:ascii="Times New Roman" w:hAnsi="Times New Roman" w:cs="Times New Roman"/>
          <w:b/>
          <w:sz w:val="28"/>
          <w:szCs w:val="28"/>
        </w:rPr>
        <w:t>Art.1</w:t>
      </w:r>
      <w:r w:rsidR="00EA1078" w:rsidRPr="00755624">
        <w:rPr>
          <w:rFonts w:ascii="Times New Roman" w:hAnsi="Times New Roman" w:cs="Times New Roman"/>
          <w:b/>
          <w:sz w:val="28"/>
          <w:szCs w:val="28"/>
        </w:rPr>
        <w:t>3</w:t>
      </w:r>
    </w:p>
    <w:p w:rsidR="00A72F47" w:rsidRPr="00755624" w:rsidRDefault="00970406" w:rsidP="00AE7D0A">
      <w:pPr>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Trasparenza</w:t>
      </w:r>
    </w:p>
    <w:p w:rsidR="00456568" w:rsidRDefault="00456568" w:rsidP="00AE7D0A">
      <w:pPr>
        <w:spacing w:after="0"/>
        <w:ind w:right="397"/>
        <w:jc w:val="center"/>
        <w:rPr>
          <w:rFonts w:ascii="Times New Roman" w:eastAsia="Times New Roman" w:hAnsi="Times New Roman" w:cs="Times New Roman"/>
          <w:b/>
          <w:sz w:val="28"/>
          <w:szCs w:val="28"/>
          <w:highlight w:val="yellow"/>
          <w:lang w:eastAsia="it-IT"/>
        </w:rPr>
      </w:pPr>
    </w:p>
    <w:p w:rsidR="00456568" w:rsidRPr="008D4864" w:rsidRDefault="00456568" w:rsidP="00456568">
      <w:pPr>
        <w:autoSpaceDE w:val="0"/>
        <w:autoSpaceDN w:val="0"/>
        <w:adjustRightInd w:val="0"/>
        <w:ind w:right="638"/>
        <w:jc w:val="both"/>
        <w:rPr>
          <w:rFonts w:ascii="Times New Roman" w:hAnsi="Times New Roman" w:cs="Times New Roman"/>
          <w:bCs/>
          <w:sz w:val="28"/>
          <w:szCs w:val="28"/>
        </w:rPr>
      </w:pPr>
      <w:r w:rsidRPr="008D4864">
        <w:rPr>
          <w:rFonts w:ascii="Times New Roman" w:hAnsi="Times New Roman" w:cs="Times New Roman"/>
          <w:bCs/>
          <w:sz w:val="28"/>
          <w:szCs w:val="28"/>
        </w:rPr>
        <w:t>Il Responsabile della Trasparenza, di regola, è il Segretario generale, nomina</w:t>
      </w:r>
      <w:r w:rsidR="00A24D92">
        <w:rPr>
          <w:rFonts w:ascii="Times New Roman" w:hAnsi="Times New Roman" w:cs="Times New Roman"/>
          <w:bCs/>
          <w:sz w:val="28"/>
          <w:szCs w:val="28"/>
        </w:rPr>
        <w:t>to</w:t>
      </w:r>
      <w:r w:rsidRPr="008D4864">
        <w:rPr>
          <w:rFonts w:ascii="Times New Roman" w:hAnsi="Times New Roman" w:cs="Times New Roman"/>
          <w:bCs/>
          <w:sz w:val="28"/>
          <w:szCs w:val="28"/>
        </w:rPr>
        <w:t xml:space="preserve"> con decreto presidenziale.</w:t>
      </w:r>
    </w:p>
    <w:p w:rsidR="00456568" w:rsidRPr="008D4864" w:rsidRDefault="00456568" w:rsidP="00456568">
      <w:pPr>
        <w:autoSpaceDE w:val="0"/>
        <w:autoSpaceDN w:val="0"/>
        <w:adjustRightInd w:val="0"/>
        <w:ind w:right="638"/>
        <w:jc w:val="both"/>
        <w:rPr>
          <w:rFonts w:ascii="Times New Roman" w:hAnsi="Times New Roman" w:cs="Times New Roman"/>
          <w:bCs/>
          <w:sz w:val="28"/>
          <w:szCs w:val="28"/>
        </w:rPr>
      </w:pPr>
      <w:r w:rsidRPr="008D4864">
        <w:rPr>
          <w:rFonts w:ascii="Times New Roman" w:hAnsi="Times New Roman" w:cs="Times New Roman"/>
          <w:bCs/>
          <w:sz w:val="28"/>
          <w:szCs w:val="28"/>
        </w:rPr>
        <w:t>La nomina ha natura fiduciaria e la durata dell’incarico non può eccedere il mandato del Presidente.</w:t>
      </w:r>
    </w:p>
    <w:p w:rsidR="00456568" w:rsidRPr="008D4864" w:rsidRDefault="00456568" w:rsidP="00456568">
      <w:pPr>
        <w:autoSpaceDE w:val="0"/>
        <w:autoSpaceDN w:val="0"/>
        <w:adjustRightInd w:val="0"/>
        <w:ind w:right="638"/>
        <w:jc w:val="both"/>
        <w:rPr>
          <w:rFonts w:ascii="Times New Roman" w:hAnsi="Times New Roman" w:cs="Times New Roman"/>
          <w:bCs/>
          <w:sz w:val="28"/>
          <w:szCs w:val="28"/>
        </w:rPr>
      </w:pPr>
      <w:r w:rsidRPr="008D4864">
        <w:rPr>
          <w:rFonts w:ascii="Times New Roman" w:hAnsi="Times New Roman" w:cs="Times New Roman"/>
          <w:bCs/>
          <w:sz w:val="28"/>
          <w:szCs w:val="28"/>
        </w:rPr>
        <w:lastRenderedPageBreak/>
        <w:t>In alternativa, il Presidente può individuare il “Responsabile” in uno dei Dirigenti di ruolo dell’amministrazione, in possesso delle attitudini e delle capacità professionali necessarie in relazione alla natura dell’incarico e che non abbia riportato una valutazione negativa nell’anno precedente; il Dirigente nominato “Responsabile” non deve svolgere compiti di direzione nelle aree in cui si svolgono attività ad elevato rischio di corruzione né essere titolare dell’incarico di componente dell’Ufficio procedimenti disciplinari (U.P.D.).</w:t>
      </w:r>
    </w:p>
    <w:p w:rsidR="00456568" w:rsidRPr="008D4864" w:rsidRDefault="00456568" w:rsidP="00456568">
      <w:pPr>
        <w:autoSpaceDE w:val="0"/>
        <w:autoSpaceDN w:val="0"/>
        <w:adjustRightInd w:val="0"/>
        <w:ind w:right="638"/>
        <w:jc w:val="both"/>
        <w:rPr>
          <w:rFonts w:ascii="Times New Roman" w:hAnsi="Times New Roman" w:cs="Times New Roman"/>
          <w:bCs/>
          <w:sz w:val="28"/>
          <w:szCs w:val="28"/>
        </w:rPr>
      </w:pPr>
      <w:r w:rsidRPr="008D4864">
        <w:rPr>
          <w:rFonts w:ascii="Times New Roman" w:hAnsi="Times New Roman" w:cs="Times New Roman"/>
          <w:bCs/>
          <w:sz w:val="28"/>
          <w:szCs w:val="28"/>
        </w:rPr>
        <w:t>La nomina di Responsabile della Trasparenza può essere revocata:</w:t>
      </w:r>
    </w:p>
    <w:p w:rsidR="00456568" w:rsidRDefault="00FE2DC3" w:rsidP="008D4864">
      <w:pPr>
        <w:pStyle w:val="Paragrafoelenco"/>
        <w:numPr>
          <w:ilvl w:val="0"/>
          <w:numId w:val="24"/>
        </w:numPr>
        <w:spacing w:after="0"/>
        <w:ind w:right="638"/>
        <w:jc w:val="both"/>
        <w:rPr>
          <w:rFonts w:ascii="Times New Roman" w:hAnsi="Times New Roman" w:cs="Times New Roman"/>
          <w:sz w:val="28"/>
          <w:szCs w:val="28"/>
        </w:rPr>
      </w:pPr>
      <w:proofErr w:type="gramStart"/>
      <w:r>
        <w:rPr>
          <w:rFonts w:ascii="Times New Roman" w:hAnsi="Times New Roman" w:cs="Times New Roman"/>
          <w:sz w:val="28"/>
          <w:szCs w:val="28"/>
        </w:rPr>
        <w:t>p</w:t>
      </w:r>
      <w:r w:rsidR="00456568" w:rsidRPr="008D4864">
        <w:rPr>
          <w:rFonts w:ascii="Times New Roman" w:hAnsi="Times New Roman" w:cs="Times New Roman"/>
          <w:sz w:val="28"/>
          <w:szCs w:val="28"/>
        </w:rPr>
        <w:t>er</w:t>
      </w:r>
      <w:proofErr w:type="gramEnd"/>
      <w:r>
        <w:rPr>
          <w:rFonts w:ascii="Times New Roman" w:hAnsi="Times New Roman" w:cs="Times New Roman"/>
          <w:sz w:val="28"/>
          <w:szCs w:val="28"/>
        </w:rPr>
        <w:t xml:space="preserve"> </w:t>
      </w:r>
      <w:r w:rsidR="00456568" w:rsidRPr="008D4864">
        <w:rPr>
          <w:rFonts w:ascii="Times New Roman" w:hAnsi="Times New Roman" w:cs="Times New Roman"/>
          <w:sz w:val="28"/>
          <w:szCs w:val="28"/>
        </w:rPr>
        <w:t>sopravvenuti motivi di incompatibilità ovvero per sopravvenuta incapacità all'esercizio delle funzioni;</w:t>
      </w:r>
    </w:p>
    <w:p w:rsidR="00456568" w:rsidRDefault="008D4864" w:rsidP="008D4864">
      <w:pPr>
        <w:pStyle w:val="Paragrafoelenco"/>
        <w:numPr>
          <w:ilvl w:val="0"/>
          <w:numId w:val="24"/>
        </w:numPr>
        <w:spacing w:after="0"/>
        <w:ind w:right="638"/>
        <w:jc w:val="both"/>
        <w:rPr>
          <w:rFonts w:ascii="Times New Roman" w:hAnsi="Times New Roman" w:cs="Times New Roman"/>
          <w:sz w:val="28"/>
          <w:szCs w:val="28"/>
        </w:rPr>
      </w:pPr>
      <w:proofErr w:type="gramStart"/>
      <w:r w:rsidRPr="008D4864">
        <w:rPr>
          <w:rFonts w:ascii="Times New Roman" w:hAnsi="Times New Roman" w:cs="Times New Roman"/>
          <w:sz w:val="28"/>
          <w:szCs w:val="28"/>
        </w:rPr>
        <w:t>i</w:t>
      </w:r>
      <w:r w:rsidR="00456568" w:rsidRPr="008D4864">
        <w:rPr>
          <w:rFonts w:ascii="Times New Roman" w:hAnsi="Times New Roman" w:cs="Times New Roman"/>
          <w:sz w:val="28"/>
          <w:szCs w:val="28"/>
        </w:rPr>
        <w:t>n</w:t>
      </w:r>
      <w:proofErr w:type="gramEnd"/>
      <w:r w:rsidR="00456568" w:rsidRPr="008D4864">
        <w:rPr>
          <w:rFonts w:ascii="Times New Roman" w:hAnsi="Times New Roman" w:cs="Times New Roman"/>
          <w:sz w:val="28"/>
          <w:szCs w:val="28"/>
        </w:rPr>
        <w:t xml:space="preserve"> seguito a comportamenti lesivi per l'immagine dell'Ente o contrastanti con la missione ed il ruolo assegnati;</w:t>
      </w:r>
    </w:p>
    <w:p w:rsidR="00456568" w:rsidRDefault="008D4864" w:rsidP="008D4864">
      <w:pPr>
        <w:pStyle w:val="Paragrafoelenco"/>
        <w:numPr>
          <w:ilvl w:val="0"/>
          <w:numId w:val="24"/>
        </w:numPr>
        <w:spacing w:after="0"/>
        <w:ind w:right="638"/>
        <w:jc w:val="both"/>
        <w:rPr>
          <w:rFonts w:ascii="Times New Roman" w:hAnsi="Times New Roman" w:cs="Times New Roman"/>
          <w:sz w:val="28"/>
          <w:szCs w:val="28"/>
        </w:rPr>
      </w:pPr>
      <w:proofErr w:type="gramStart"/>
      <w:r w:rsidRPr="008D4864">
        <w:rPr>
          <w:rFonts w:ascii="Times New Roman" w:hAnsi="Times New Roman" w:cs="Times New Roman"/>
          <w:sz w:val="28"/>
          <w:szCs w:val="28"/>
        </w:rPr>
        <w:t>p</w:t>
      </w:r>
      <w:r w:rsidR="00456568" w:rsidRPr="008D4864">
        <w:rPr>
          <w:rFonts w:ascii="Times New Roman" w:hAnsi="Times New Roman" w:cs="Times New Roman"/>
          <w:sz w:val="28"/>
          <w:szCs w:val="28"/>
        </w:rPr>
        <w:t>er</w:t>
      </w:r>
      <w:proofErr w:type="gramEnd"/>
      <w:r w:rsidR="00456568" w:rsidRPr="008D4864">
        <w:rPr>
          <w:rFonts w:ascii="Times New Roman" w:hAnsi="Times New Roman" w:cs="Times New Roman"/>
          <w:sz w:val="28"/>
          <w:szCs w:val="28"/>
        </w:rPr>
        <w:t xml:space="preserve"> sopravvenuti motivi ed elementi, di fatto o di diritto, che giustifichino la cessazione del rapporto per atto unilaterale secondo la vigente normativa in materia;</w:t>
      </w:r>
    </w:p>
    <w:p w:rsidR="00456568" w:rsidRPr="008D4864" w:rsidRDefault="008D4864" w:rsidP="008D4864">
      <w:pPr>
        <w:pStyle w:val="Paragrafoelenco"/>
        <w:numPr>
          <w:ilvl w:val="0"/>
          <w:numId w:val="24"/>
        </w:numPr>
        <w:spacing w:after="0"/>
        <w:ind w:right="638"/>
        <w:jc w:val="both"/>
        <w:rPr>
          <w:rFonts w:ascii="Times New Roman" w:hAnsi="Times New Roman" w:cs="Times New Roman"/>
          <w:sz w:val="28"/>
          <w:szCs w:val="28"/>
        </w:rPr>
      </w:pPr>
      <w:proofErr w:type="gramStart"/>
      <w:r w:rsidRPr="008D4864">
        <w:rPr>
          <w:rFonts w:ascii="Times New Roman" w:hAnsi="Times New Roman" w:cs="Times New Roman"/>
          <w:sz w:val="28"/>
          <w:szCs w:val="28"/>
        </w:rPr>
        <w:t>p</w:t>
      </w:r>
      <w:r w:rsidR="00456568" w:rsidRPr="008D4864">
        <w:rPr>
          <w:rFonts w:ascii="Times New Roman" w:hAnsi="Times New Roman" w:cs="Times New Roman"/>
          <w:sz w:val="28"/>
          <w:szCs w:val="28"/>
        </w:rPr>
        <w:t>er</w:t>
      </w:r>
      <w:proofErr w:type="gramEnd"/>
      <w:r w:rsidR="00456568" w:rsidRPr="008D4864">
        <w:rPr>
          <w:rFonts w:ascii="Times New Roman" w:hAnsi="Times New Roman" w:cs="Times New Roman"/>
          <w:sz w:val="28"/>
          <w:szCs w:val="28"/>
        </w:rPr>
        <w:t xml:space="preserve"> mutate esigenze dovute all’assetto organizzativo dell’Ente.</w:t>
      </w:r>
    </w:p>
    <w:p w:rsidR="00456568" w:rsidRPr="008D4864" w:rsidRDefault="00456568" w:rsidP="00456568">
      <w:pPr>
        <w:ind w:right="638"/>
        <w:jc w:val="both"/>
        <w:rPr>
          <w:rFonts w:ascii="Times New Roman" w:hAnsi="Times New Roman" w:cs="Times New Roman"/>
          <w:sz w:val="28"/>
          <w:szCs w:val="28"/>
        </w:rPr>
      </w:pPr>
      <w:r w:rsidRPr="008D4864">
        <w:rPr>
          <w:rFonts w:ascii="Times New Roman" w:hAnsi="Times New Roman" w:cs="Times New Roman"/>
          <w:sz w:val="28"/>
          <w:szCs w:val="28"/>
        </w:rPr>
        <w:t xml:space="preserve"> Ricorrendo siffatti casi indicati, il Presidente, previa contestazione e nel rispetto del principio del contraddittorio, può dare impulso al procedimento di revoca dell’incarico affidato. Il “Responsabile” può presentare proprie deduzioni nel termine di dieci giorni dal ricevimento della contestazione preliminare alla revoca; nel provvedimento motivato di revoca il Presidente riferisce sul contenuto delle deduzioni del “Responsabile” e sui motivi del mancato o parziale accoglimento.</w:t>
      </w:r>
    </w:p>
    <w:p w:rsidR="00456568" w:rsidRPr="008D4864" w:rsidRDefault="00456568" w:rsidP="00456568">
      <w:pPr>
        <w:ind w:right="638"/>
        <w:jc w:val="both"/>
        <w:rPr>
          <w:rFonts w:ascii="Times New Roman" w:hAnsi="Times New Roman" w:cs="Times New Roman"/>
          <w:sz w:val="28"/>
          <w:szCs w:val="28"/>
        </w:rPr>
      </w:pPr>
      <w:r w:rsidRPr="008D4864">
        <w:rPr>
          <w:rFonts w:ascii="Times New Roman" w:hAnsi="Times New Roman" w:cs="Times New Roman"/>
          <w:sz w:val="28"/>
          <w:szCs w:val="28"/>
        </w:rPr>
        <w:t xml:space="preserve"> L’incarico di Responsabile della prevenzione della corruzione è rinunciabile solo da parte del dirigente, previa apposita manifestazione di volontà resa in forma scritta almeno dieci giorni prima dell’efficacia della rinuncia.</w:t>
      </w:r>
    </w:p>
    <w:p w:rsidR="00456568" w:rsidRPr="008D4864" w:rsidRDefault="00456568" w:rsidP="00456568">
      <w:pPr>
        <w:autoSpaceDE w:val="0"/>
        <w:autoSpaceDN w:val="0"/>
        <w:adjustRightInd w:val="0"/>
        <w:ind w:right="638"/>
        <w:jc w:val="both"/>
        <w:rPr>
          <w:rFonts w:ascii="Times New Roman" w:hAnsi="Times New Roman" w:cs="Times New Roman"/>
          <w:bCs/>
          <w:sz w:val="28"/>
          <w:szCs w:val="28"/>
        </w:rPr>
      </w:pPr>
      <w:r w:rsidRPr="008D4864">
        <w:rPr>
          <w:rFonts w:ascii="Times New Roman" w:hAnsi="Times New Roman" w:cs="Times New Roman"/>
          <w:bCs/>
          <w:sz w:val="28"/>
          <w:szCs w:val="28"/>
        </w:rPr>
        <w:t xml:space="preserve">La Trasparenza costituisce strumento essenziale per la prevenzione della corruzione e per il perseguimento degli obiettivi di efficacia, efficienza ed economicità di questa amministrazione. </w:t>
      </w:r>
    </w:p>
    <w:p w:rsidR="00456568" w:rsidRPr="008D4864" w:rsidRDefault="00456568" w:rsidP="00456568">
      <w:pPr>
        <w:autoSpaceDE w:val="0"/>
        <w:autoSpaceDN w:val="0"/>
        <w:adjustRightInd w:val="0"/>
        <w:ind w:right="638"/>
        <w:jc w:val="both"/>
        <w:rPr>
          <w:rFonts w:ascii="Times New Roman" w:hAnsi="Times New Roman" w:cs="Times New Roman"/>
          <w:bCs/>
          <w:sz w:val="28"/>
          <w:szCs w:val="28"/>
        </w:rPr>
      </w:pPr>
      <w:r w:rsidRPr="008D4864">
        <w:rPr>
          <w:rFonts w:ascii="Times New Roman" w:hAnsi="Times New Roman" w:cs="Times New Roman"/>
          <w:bCs/>
          <w:sz w:val="28"/>
          <w:szCs w:val="28"/>
        </w:rPr>
        <w:t>Il piano della trasparenza, parte integrante e sostanziale di quello per la prevenzione della corruzione, è allegato a quest’ultimo.</w:t>
      </w:r>
    </w:p>
    <w:p w:rsidR="00970406" w:rsidRPr="00A62B91" w:rsidRDefault="00970406" w:rsidP="00970406">
      <w:pPr>
        <w:spacing w:after="0"/>
        <w:ind w:left="360" w:right="397"/>
        <w:jc w:val="center"/>
        <w:rPr>
          <w:rFonts w:ascii="Times New Roman" w:eastAsia="Times New Roman" w:hAnsi="Times New Roman" w:cs="Times New Roman"/>
          <w:sz w:val="24"/>
          <w:szCs w:val="24"/>
          <w:highlight w:val="yellow"/>
          <w:lang w:eastAsia="it-IT"/>
        </w:rPr>
      </w:pPr>
    </w:p>
    <w:p w:rsidR="00DE37DA" w:rsidRPr="00755624" w:rsidRDefault="00A72F47" w:rsidP="006D684F">
      <w:pPr>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La Trasparenza costituisce uno strumento essenziale per la prevenzione della corruzione e per il perseguimento di obiettivi di efficacia, efficienza ed economicità della pubblica amministrazione. L’Ente Provincia ha proceduto ad approvare con Deliberazione della Giunta provinciale n. 121 </w:t>
      </w:r>
      <w:proofErr w:type="gramStart"/>
      <w:r w:rsidRPr="00755624">
        <w:rPr>
          <w:rFonts w:ascii="Times New Roman" w:eastAsia="Times New Roman" w:hAnsi="Times New Roman" w:cs="Times New Roman"/>
          <w:sz w:val="28"/>
          <w:szCs w:val="28"/>
          <w:lang w:eastAsia="it-IT"/>
        </w:rPr>
        <w:t>dell’ 08.11.2012</w:t>
      </w:r>
      <w:proofErr w:type="gramEnd"/>
      <w:r w:rsidRPr="00755624">
        <w:rPr>
          <w:rFonts w:ascii="Times New Roman" w:eastAsia="Times New Roman" w:hAnsi="Times New Roman" w:cs="Times New Roman"/>
          <w:sz w:val="28"/>
          <w:szCs w:val="28"/>
          <w:lang w:eastAsia="it-IT"/>
        </w:rPr>
        <w:t xml:space="preserve"> il “Programma Triennale per la Trasparenza e l’Integrità” per gli anni 2012-2013-2014.</w:t>
      </w:r>
      <w:r w:rsidR="00FE2DC3">
        <w:rPr>
          <w:rFonts w:ascii="Times New Roman" w:eastAsia="Times New Roman" w:hAnsi="Times New Roman" w:cs="Times New Roman"/>
          <w:sz w:val="28"/>
          <w:szCs w:val="28"/>
          <w:lang w:eastAsia="it-IT"/>
        </w:rPr>
        <w:t xml:space="preserve"> E’ poi seguito </w:t>
      </w:r>
      <w:r w:rsidR="006B0C0D">
        <w:rPr>
          <w:rFonts w:ascii="Times New Roman" w:eastAsia="Times New Roman" w:hAnsi="Times New Roman" w:cs="Times New Roman"/>
          <w:sz w:val="28"/>
          <w:szCs w:val="28"/>
          <w:lang w:eastAsia="it-IT"/>
        </w:rPr>
        <w:t xml:space="preserve">il </w:t>
      </w:r>
      <w:r w:rsidR="006B0C0D" w:rsidRPr="00755624">
        <w:rPr>
          <w:rFonts w:ascii="Times New Roman" w:eastAsia="Times New Roman" w:hAnsi="Times New Roman" w:cs="Times New Roman"/>
          <w:sz w:val="28"/>
          <w:szCs w:val="28"/>
          <w:lang w:eastAsia="it-IT"/>
        </w:rPr>
        <w:t>“Programma Triennale per la Trasparenza e l’Integrità” per gli anni 201</w:t>
      </w:r>
      <w:r w:rsidR="006B0C0D">
        <w:rPr>
          <w:rFonts w:ascii="Times New Roman" w:eastAsia="Times New Roman" w:hAnsi="Times New Roman" w:cs="Times New Roman"/>
          <w:sz w:val="28"/>
          <w:szCs w:val="28"/>
          <w:lang w:eastAsia="it-IT"/>
        </w:rPr>
        <w:t>5</w:t>
      </w:r>
      <w:r w:rsidR="006B0C0D" w:rsidRPr="00755624">
        <w:rPr>
          <w:rFonts w:ascii="Times New Roman" w:eastAsia="Times New Roman" w:hAnsi="Times New Roman" w:cs="Times New Roman"/>
          <w:sz w:val="28"/>
          <w:szCs w:val="28"/>
          <w:lang w:eastAsia="it-IT"/>
        </w:rPr>
        <w:t>-201</w:t>
      </w:r>
      <w:r w:rsidR="006B0C0D">
        <w:rPr>
          <w:rFonts w:ascii="Times New Roman" w:eastAsia="Times New Roman" w:hAnsi="Times New Roman" w:cs="Times New Roman"/>
          <w:sz w:val="28"/>
          <w:szCs w:val="28"/>
          <w:lang w:eastAsia="it-IT"/>
        </w:rPr>
        <w:t>6</w:t>
      </w:r>
      <w:r w:rsidR="006B0C0D" w:rsidRPr="00755624">
        <w:rPr>
          <w:rFonts w:ascii="Times New Roman" w:eastAsia="Times New Roman" w:hAnsi="Times New Roman" w:cs="Times New Roman"/>
          <w:sz w:val="28"/>
          <w:szCs w:val="28"/>
          <w:lang w:eastAsia="it-IT"/>
        </w:rPr>
        <w:t>-201</w:t>
      </w:r>
      <w:r w:rsidR="006B0C0D">
        <w:rPr>
          <w:rFonts w:ascii="Times New Roman" w:eastAsia="Times New Roman" w:hAnsi="Times New Roman" w:cs="Times New Roman"/>
          <w:sz w:val="28"/>
          <w:szCs w:val="28"/>
          <w:lang w:eastAsia="it-IT"/>
        </w:rPr>
        <w:t>7, approvato con decreto n. 7 del Presidente della Provincia in data 29 gennaio 2015</w:t>
      </w:r>
      <w:r w:rsidR="006B0C0D" w:rsidRPr="00755624">
        <w:rPr>
          <w:rFonts w:ascii="Times New Roman" w:eastAsia="Times New Roman" w:hAnsi="Times New Roman" w:cs="Times New Roman"/>
          <w:sz w:val="28"/>
          <w:szCs w:val="28"/>
          <w:lang w:eastAsia="it-IT"/>
        </w:rPr>
        <w:t>.</w:t>
      </w:r>
    </w:p>
    <w:p w:rsidR="00A72F47" w:rsidRPr="00755624" w:rsidRDefault="006D684F" w:rsidP="006D684F">
      <w:pPr>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Le misure per l’attuazione degli obblighi di trasparenza sono indicate nel Programma Triennale per la Trasparenza e l’Integrità, al quale si rimanda, e in cui sono individuati </w:t>
      </w:r>
      <w:r w:rsidRPr="00755624">
        <w:rPr>
          <w:rFonts w:ascii="Times New Roman" w:eastAsia="Times New Roman" w:hAnsi="Times New Roman" w:cs="Times New Roman"/>
          <w:sz w:val="28"/>
          <w:szCs w:val="28"/>
          <w:lang w:eastAsia="it-IT"/>
        </w:rPr>
        <w:lastRenderedPageBreak/>
        <w:t>obi</w:t>
      </w:r>
      <w:r w:rsidR="00AE4B98" w:rsidRPr="00755624">
        <w:rPr>
          <w:rFonts w:ascii="Times New Roman" w:eastAsia="Times New Roman" w:hAnsi="Times New Roman" w:cs="Times New Roman"/>
          <w:sz w:val="28"/>
          <w:szCs w:val="28"/>
          <w:lang w:eastAsia="it-IT"/>
        </w:rPr>
        <w:t>e</w:t>
      </w:r>
      <w:r w:rsidRPr="00755624">
        <w:rPr>
          <w:rFonts w:ascii="Times New Roman" w:eastAsia="Times New Roman" w:hAnsi="Times New Roman" w:cs="Times New Roman"/>
          <w:sz w:val="28"/>
          <w:szCs w:val="28"/>
          <w:lang w:eastAsia="it-IT"/>
        </w:rPr>
        <w:t>ttivi, responsabili, tempistica e modalità di verifica dello stato di attuazione del programma.</w:t>
      </w:r>
    </w:p>
    <w:p w:rsidR="006D684F" w:rsidRPr="00755624" w:rsidRDefault="006D684F" w:rsidP="006D684F">
      <w:pPr>
        <w:spacing w:after="0"/>
        <w:ind w:right="397"/>
        <w:jc w:val="both"/>
        <w:rPr>
          <w:rFonts w:ascii="Times New Roman" w:eastAsia="Times New Roman" w:hAnsi="Times New Roman" w:cs="Times New Roman"/>
          <w:sz w:val="28"/>
          <w:szCs w:val="28"/>
          <w:lang w:eastAsia="it-IT"/>
        </w:rPr>
      </w:pPr>
    </w:p>
    <w:p w:rsidR="0068710F" w:rsidRPr="00755624" w:rsidRDefault="0068710F" w:rsidP="006D684F">
      <w:pPr>
        <w:spacing w:after="0"/>
        <w:ind w:right="397"/>
        <w:jc w:val="both"/>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Attuazione della misura</w:t>
      </w:r>
    </w:p>
    <w:p w:rsidR="0068710F" w:rsidRPr="00755624" w:rsidRDefault="0068710F" w:rsidP="006D684F">
      <w:pPr>
        <w:spacing w:after="0"/>
        <w:ind w:right="397"/>
        <w:jc w:val="both"/>
        <w:rPr>
          <w:rFonts w:ascii="Times New Roman" w:eastAsia="Times New Roman" w:hAnsi="Times New Roman" w:cs="Times New Roman"/>
          <w:b/>
          <w:sz w:val="24"/>
          <w:szCs w:val="24"/>
          <w:lang w:eastAsia="it-IT"/>
        </w:rPr>
      </w:pPr>
    </w:p>
    <w:tbl>
      <w:tblPr>
        <w:tblStyle w:val="Grigliatabella"/>
        <w:tblW w:w="9781" w:type="dxa"/>
        <w:tblInd w:w="108" w:type="dxa"/>
        <w:tblLayout w:type="fixed"/>
        <w:tblLook w:val="04A0" w:firstRow="1" w:lastRow="0" w:firstColumn="1" w:lastColumn="0" w:noHBand="0" w:noVBand="1"/>
      </w:tblPr>
      <w:tblGrid>
        <w:gridCol w:w="2552"/>
        <w:gridCol w:w="2268"/>
        <w:gridCol w:w="1701"/>
        <w:gridCol w:w="1701"/>
        <w:gridCol w:w="1559"/>
      </w:tblGrid>
      <w:tr w:rsidR="008D380C" w:rsidRPr="00755624" w:rsidTr="0052067D">
        <w:trPr>
          <w:trHeight w:val="1377"/>
        </w:trPr>
        <w:tc>
          <w:tcPr>
            <w:tcW w:w="2552" w:type="dxa"/>
            <w:shd w:val="clear" w:color="auto" w:fill="D9D9D9" w:themeFill="background1" w:themeFillShade="D9"/>
          </w:tcPr>
          <w:p w:rsidR="00AE4B98" w:rsidRPr="00755624" w:rsidRDefault="00AE4B98" w:rsidP="0068710F">
            <w:pPr>
              <w:ind w:right="397"/>
              <w:jc w:val="center"/>
              <w:rPr>
                <w:rFonts w:ascii="Times New Roman" w:eastAsia="Times New Roman" w:hAnsi="Times New Roman" w:cs="Times New Roman"/>
                <w:b/>
                <w:color w:val="000000" w:themeColor="text1"/>
                <w:sz w:val="20"/>
                <w:szCs w:val="20"/>
                <w:lang w:eastAsia="it-IT"/>
              </w:rPr>
            </w:pPr>
          </w:p>
          <w:p w:rsidR="00AE4B98" w:rsidRPr="00755624" w:rsidRDefault="00AE4B98" w:rsidP="00AE4B98">
            <w:pPr>
              <w:ind w:right="34"/>
              <w:jc w:val="center"/>
              <w:rPr>
                <w:rFonts w:ascii="Times New Roman" w:eastAsia="Times New Roman" w:hAnsi="Times New Roman" w:cs="Times New Roman"/>
                <w:b/>
                <w:color w:val="000000" w:themeColor="text1"/>
                <w:sz w:val="20"/>
                <w:szCs w:val="20"/>
                <w:lang w:eastAsia="it-IT"/>
              </w:rPr>
            </w:pPr>
          </w:p>
          <w:p w:rsidR="0068710F" w:rsidRPr="00755624" w:rsidRDefault="0068710F" w:rsidP="00AE4B98">
            <w:pPr>
              <w:ind w:right="34"/>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AZIONI</w:t>
            </w:r>
          </w:p>
        </w:tc>
        <w:tc>
          <w:tcPr>
            <w:tcW w:w="2268" w:type="dxa"/>
            <w:shd w:val="clear" w:color="auto" w:fill="D9D9D9" w:themeFill="background1" w:themeFillShade="D9"/>
          </w:tcPr>
          <w:p w:rsidR="00AE4B98" w:rsidRPr="00755624" w:rsidRDefault="00AE4B98" w:rsidP="0068710F">
            <w:pPr>
              <w:ind w:right="397"/>
              <w:jc w:val="center"/>
              <w:rPr>
                <w:rFonts w:ascii="Times New Roman" w:eastAsia="Times New Roman" w:hAnsi="Times New Roman" w:cs="Times New Roman"/>
                <w:b/>
                <w:color w:val="000000" w:themeColor="text1"/>
                <w:sz w:val="20"/>
                <w:szCs w:val="20"/>
                <w:lang w:eastAsia="it-IT"/>
              </w:rPr>
            </w:pPr>
          </w:p>
          <w:p w:rsidR="00AE4B98" w:rsidRPr="00755624" w:rsidRDefault="00AE4B98" w:rsidP="0068710F">
            <w:pPr>
              <w:ind w:right="397"/>
              <w:jc w:val="center"/>
              <w:rPr>
                <w:rFonts w:ascii="Times New Roman" w:eastAsia="Times New Roman" w:hAnsi="Times New Roman" w:cs="Times New Roman"/>
                <w:b/>
                <w:color w:val="000000" w:themeColor="text1"/>
                <w:sz w:val="20"/>
                <w:szCs w:val="20"/>
                <w:lang w:eastAsia="it-IT"/>
              </w:rPr>
            </w:pPr>
          </w:p>
          <w:p w:rsidR="0068710F" w:rsidRPr="00755624" w:rsidRDefault="0068710F" w:rsidP="00AE4B98">
            <w:pPr>
              <w:ind w:right="44"/>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SOGGETTI RESPONSABILI</w:t>
            </w:r>
          </w:p>
        </w:tc>
        <w:tc>
          <w:tcPr>
            <w:tcW w:w="1701" w:type="dxa"/>
            <w:shd w:val="clear" w:color="auto" w:fill="D9D9D9" w:themeFill="background1" w:themeFillShade="D9"/>
          </w:tcPr>
          <w:p w:rsidR="00AE4B98" w:rsidRPr="00755624" w:rsidRDefault="00AE4B98" w:rsidP="0068710F">
            <w:pPr>
              <w:ind w:right="397"/>
              <w:jc w:val="center"/>
              <w:rPr>
                <w:rFonts w:ascii="Times New Roman" w:eastAsia="Times New Roman" w:hAnsi="Times New Roman" w:cs="Times New Roman"/>
                <w:b/>
                <w:color w:val="000000" w:themeColor="text1"/>
                <w:sz w:val="20"/>
                <w:szCs w:val="20"/>
                <w:lang w:eastAsia="it-IT"/>
              </w:rPr>
            </w:pPr>
          </w:p>
          <w:p w:rsidR="00AE4B98" w:rsidRPr="00755624" w:rsidRDefault="00AE4B98" w:rsidP="00AE4B98">
            <w:pPr>
              <w:ind w:right="93"/>
              <w:jc w:val="center"/>
              <w:rPr>
                <w:rFonts w:ascii="Times New Roman" w:eastAsia="Times New Roman" w:hAnsi="Times New Roman" w:cs="Times New Roman"/>
                <w:b/>
                <w:color w:val="000000" w:themeColor="text1"/>
                <w:sz w:val="20"/>
                <w:szCs w:val="20"/>
                <w:lang w:eastAsia="it-IT"/>
              </w:rPr>
            </w:pPr>
          </w:p>
          <w:p w:rsidR="0068710F" w:rsidRPr="00755624" w:rsidRDefault="0068710F" w:rsidP="0052067D">
            <w:pPr>
              <w:ind w:right="34"/>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TEMPISTICA DI ATTUAZIONE</w:t>
            </w:r>
          </w:p>
        </w:tc>
        <w:tc>
          <w:tcPr>
            <w:tcW w:w="1701" w:type="dxa"/>
            <w:shd w:val="clear" w:color="auto" w:fill="D9D9D9" w:themeFill="background1" w:themeFillShade="D9"/>
          </w:tcPr>
          <w:p w:rsidR="00AE4B98" w:rsidRPr="00755624" w:rsidRDefault="00AE4B98" w:rsidP="0068710F">
            <w:pPr>
              <w:ind w:right="397"/>
              <w:jc w:val="center"/>
              <w:rPr>
                <w:rFonts w:ascii="Times New Roman" w:eastAsia="Times New Roman" w:hAnsi="Times New Roman" w:cs="Times New Roman"/>
                <w:b/>
                <w:color w:val="000000" w:themeColor="text1"/>
                <w:sz w:val="20"/>
                <w:szCs w:val="20"/>
                <w:lang w:eastAsia="it-IT"/>
              </w:rPr>
            </w:pPr>
          </w:p>
          <w:p w:rsidR="00AE4B98" w:rsidRPr="00755624" w:rsidRDefault="00AE4B98" w:rsidP="00AE4B98">
            <w:pPr>
              <w:ind w:right="1"/>
              <w:jc w:val="center"/>
              <w:rPr>
                <w:rFonts w:ascii="Times New Roman" w:eastAsia="Times New Roman" w:hAnsi="Times New Roman" w:cs="Times New Roman"/>
                <w:b/>
                <w:color w:val="000000" w:themeColor="text1"/>
                <w:sz w:val="20"/>
                <w:szCs w:val="20"/>
                <w:lang w:eastAsia="it-IT"/>
              </w:rPr>
            </w:pPr>
          </w:p>
          <w:p w:rsidR="0068710F" w:rsidRPr="00755624" w:rsidRDefault="0068710F" w:rsidP="00AE4B98">
            <w:pPr>
              <w:ind w:right="1"/>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PROCESSI INTERESSATI</w:t>
            </w:r>
          </w:p>
        </w:tc>
        <w:tc>
          <w:tcPr>
            <w:tcW w:w="1559" w:type="dxa"/>
            <w:shd w:val="clear" w:color="auto" w:fill="D9D9D9" w:themeFill="background1" w:themeFillShade="D9"/>
          </w:tcPr>
          <w:p w:rsidR="008D380C" w:rsidRPr="00755624" w:rsidRDefault="008D380C" w:rsidP="008D380C">
            <w:pPr>
              <w:jc w:val="center"/>
              <w:rPr>
                <w:rFonts w:ascii="Times New Roman" w:eastAsia="Times New Roman" w:hAnsi="Times New Roman" w:cs="Times New Roman"/>
                <w:b/>
                <w:color w:val="000000" w:themeColor="text1"/>
                <w:sz w:val="20"/>
                <w:szCs w:val="20"/>
                <w:lang w:eastAsia="it-IT"/>
              </w:rPr>
            </w:pPr>
          </w:p>
          <w:p w:rsidR="0068710F" w:rsidRPr="00755624" w:rsidRDefault="0068710F" w:rsidP="001C0CCF">
            <w:pPr>
              <w:ind w:left="-108"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EVENTUALI RISORSE ECONOMICHE NECESSARIE</w:t>
            </w:r>
          </w:p>
        </w:tc>
      </w:tr>
      <w:tr w:rsidR="008D380C" w:rsidRPr="00755624" w:rsidTr="0052067D">
        <w:trPr>
          <w:trHeight w:val="1398"/>
        </w:trPr>
        <w:tc>
          <w:tcPr>
            <w:tcW w:w="2552" w:type="dxa"/>
          </w:tcPr>
          <w:p w:rsidR="008D380C" w:rsidRPr="00755624" w:rsidRDefault="008D380C" w:rsidP="008D380C">
            <w:pPr>
              <w:ind w:right="34"/>
              <w:jc w:val="both"/>
              <w:rPr>
                <w:rFonts w:ascii="Times New Roman" w:eastAsia="Times New Roman" w:hAnsi="Times New Roman" w:cs="Times New Roman"/>
                <w:sz w:val="20"/>
                <w:szCs w:val="20"/>
                <w:lang w:eastAsia="it-IT"/>
              </w:rPr>
            </w:pPr>
          </w:p>
          <w:p w:rsidR="0068710F" w:rsidRPr="00755624" w:rsidRDefault="0068710F" w:rsidP="006B0C0D">
            <w:pPr>
              <w:ind w:right="34"/>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Le azioni sono indicate nel Programma Triennale per la Trasparenza e l’Integrità 201</w:t>
            </w:r>
            <w:r w:rsidR="006B0C0D">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8</w:t>
            </w:r>
          </w:p>
        </w:tc>
        <w:tc>
          <w:tcPr>
            <w:tcW w:w="2268" w:type="dxa"/>
          </w:tcPr>
          <w:p w:rsidR="008D380C" w:rsidRPr="00755624" w:rsidRDefault="008D380C" w:rsidP="008D380C">
            <w:pPr>
              <w:tabs>
                <w:tab w:val="left" w:pos="2302"/>
                <w:tab w:val="left" w:pos="2335"/>
              </w:tabs>
              <w:jc w:val="both"/>
              <w:rPr>
                <w:rFonts w:ascii="Times New Roman" w:eastAsia="Times New Roman" w:hAnsi="Times New Roman" w:cs="Times New Roman"/>
                <w:sz w:val="20"/>
                <w:szCs w:val="20"/>
                <w:lang w:eastAsia="it-IT"/>
              </w:rPr>
            </w:pPr>
          </w:p>
          <w:p w:rsidR="0068710F" w:rsidRPr="00755624" w:rsidRDefault="0068710F" w:rsidP="001C0CCF">
            <w:pPr>
              <w:tabs>
                <w:tab w:val="left" w:pos="-108"/>
              </w:tabs>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Responsabile per la Trasparenza, </w:t>
            </w:r>
            <w:proofErr w:type="spellStart"/>
            <w:proofErr w:type="gramStart"/>
            <w:r w:rsidRPr="00755624">
              <w:rPr>
                <w:rFonts w:ascii="Times New Roman" w:eastAsia="Times New Roman" w:hAnsi="Times New Roman" w:cs="Times New Roman"/>
                <w:sz w:val="20"/>
                <w:szCs w:val="20"/>
                <w:lang w:eastAsia="it-IT"/>
              </w:rPr>
              <w:t>Dirigenti,incaricati</w:t>
            </w:r>
            <w:proofErr w:type="spellEnd"/>
            <w:proofErr w:type="gramEnd"/>
            <w:r w:rsidRPr="00755624">
              <w:rPr>
                <w:rFonts w:ascii="Times New Roman" w:eastAsia="Times New Roman" w:hAnsi="Times New Roman" w:cs="Times New Roman"/>
                <w:sz w:val="20"/>
                <w:szCs w:val="20"/>
                <w:lang w:eastAsia="it-IT"/>
              </w:rPr>
              <w:t xml:space="preserve"> della pubblicazione, dipendenti in genere</w:t>
            </w:r>
          </w:p>
        </w:tc>
        <w:tc>
          <w:tcPr>
            <w:tcW w:w="1701" w:type="dxa"/>
          </w:tcPr>
          <w:p w:rsidR="008D380C" w:rsidRPr="00755624" w:rsidRDefault="008D380C" w:rsidP="008D380C">
            <w:pPr>
              <w:tabs>
                <w:tab w:val="left" w:pos="2443"/>
              </w:tabs>
              <w:jc w:val="both"/>
              <w:rPr>
                <w:rFonts w:ascii="Times New Roman" w:eastAsia="Times New Roman" w:hAnsi="Times New Roman" w:cs="Times New Roman"/>
                <w:sz w:val="20"/>
                <w:szCs w:val="20"/>
                <w:lang w:eastAsia="it-IT"/>
              </w:rPr>
            </w:pPr>
          </w:p>
          <w:p w:rsidR="0068710F" w:rsidRPr="00755624" w:rsidRDefault="0068710F" w:rsidP="006B0C0D">
            <w:pPr>
              <w:tabs>
                <w:tab w:val="left" w:pos="2443"/>
              </w:tabs>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8</w:t>
            </w:r>
            <w:r w:rsidRPr="00755624">
              <w:rPr>
                <w:rFonts w:ascii="Times New Roman" w:eastAsia="Times New Roman" w:hAnsi="Times New Roman" w:cs="Times New Roman"/>
                <w:sz w:val="20"/>
                <w:szCs w:val="20"/>
                <w:lang w:eastAsia="it-IT"/>
              </w:rPr>
              <w:t xml:space="preserve"> secondo le indicazioni del Programma Triennale</w:t>
            </w:r>
          </w:p>
        </w:tc>
        <w:tc>
          <w:tcPr>
            <w:tcW w:w="1701" w:type="dxa"/>
          </w:tcPr>
          <w:p w:rsidR="008D380C" w:rsidRPr="00755624" w:rsidRDefault="008D380C" w:rsidP="0068710F">
            <w:pPr>
              <w:ind w:right="397"/>
              <w:jc w:val="center"/>
              <w:rPr>
                <w:rFonts w:ascii="Times New Roman" w:eastAsia="Times New Roman" w:hAnsi="Times New Roman" w:cs="Times New Roman"/>
                <w:sz w:val="20"/>
                <w:szCs w:val="20"/>
                <w:lang w:eastAsia="it-IT"/>
              </w:rPr>
            </w:pPr>
          </w:p>
          <w:p w:rsidR="008D380C" w:rsidRPr="00755624" w:rsidRDefault="008D380C" w:rsidP="0068710F">
            <w:pPr>
              <w:ind w:right="397"/>
              <w:jc w:val="center"/>
              <w:rPr>
                <w:rFonts w:ascii="Times New Roman" w:eastAsia="Times New Roman" w:hAnsi="Times New Roman" w:cs="Times New Roman"/>
                <w:sz w:val="20"/>
                <w:szCs w:val="20"/>
                <w:lang w:eastAsia="it-IT"/>
              </w:rPr>
            </w:pPr>
          </w:p>
          <w:p w:rsidR="008D380C" w:rsidRPr="00755624" w:rsidRDefault="008D380C" w:rsidP="0068710F">
            <w:pPr>
              <w:ind w:right="397"/>
              <w:jc w:val="center"/>
              <w:rPr>
                <w:rFonts w:ascii="Times New Roman" w:eastAsia="Times New Roman" w:hAnsi="Times New Roman" w:cs="Times New Roman"/>
                <w:sz w:val="20"/>
                <w:szCs w:val="20"/>
                <w:lang w:eastAsia="it-IT"/>
              </w:rPr>
            </w:pPr>
          </w:p>
          <w:p w:rsidR="0068710F" w:rsidRPr="00755624" w:rsidRDefault="0068710F" w:rsidP="008D380C">
            <w:pPr>
              <w:ind w:right="34"/>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559" w:type="dxa"/>
          </w:tcPr>
          <w:p w:rsidR="008D380C" w:rsidRPr="00755624" w:rsidRDefault="008D380C" w:rsidP="008D380C">
            <w:pPr>
              <w:ind w:right="397"/>
              <w:jc w:val="center"/>
              <w:rPr>
                <w:rFonts w:ascii="Times New Roman" w:eastAsia="Times New Roman" w:hAnsi="Times New Roman" w:cs="Times New Roman"/>
                <w:b/>
                <w:sz w:val="20"/>
                <w:szCs w:val="20"/>
                <w:lang w:eastAsia="it-IT"/>
              </w:rPr>
            </w:pPr>
          </w:p>
          <w:p w:rsidR="008D380C" w:rsidRPr="00755624" w:rsidRDefault="008D380C" w:rsidP="008D380C">
            <w:pPr>
              <w:ind w:right="397"/>
              <w:jc w:val="center"/>
              <w:rPr>
                <w:rFonts w:ascii="Times New Roman" w:eastAsia="Times New Roman" w:hAnsi="Times New Roman" w:cs="Times New Roman"/>
                <w:b/>
                <w:sz w:val="20"/>
                <w:szCs w:val="20"/>
                <w:lang w:eastAsia="it-IT"/>
              </w:rPr>
            </w:pPr>
          </w:p>
          <w:p w:rsidR="008D380C" w:rsidRPr="00755624" w:rsidRDefault="008D380C" w:rsidP="008D380C">
            <w:pPr>
              <w:ind w:right="397"/>
              <w:jc w:val="center"/>
              <w:rPr>
                <w:rFonts w:ascii="Times New Roman" w:eastAsia="Times New Roman" w:hAnsi="Times New Roman" w:cs="Times New Roman"/>
                <w:b/>
                <w:sz w:val="20"/>
                <w:szCs w:val="20"/>
                <w:lang w:eastAsia="it-IT"/>
              </w:rPr>
            </w:pPr>
          </w:p>
          <w:p w:rsidR="0068710F" w:rsidRPr="00755624" w:rsidRDefault="008D380C" w:rsidP="008D380C">
            <w:pPr>
              <w:jc w:val="center"/>
              <w:rPr>
                <w:rFonts w:ascii="Times New Roman" w:eastAsia="Times New Roman" w:hAnsi="Times New Roman" w:cs="Times New Roman"/>
                <w:b/>
                <w:sz w:val="20"/>
                <w:szCs w:val="20"/>
                <w:lang w:eastAsia="it-IT"/>
              </w:rPr>
            </w:pPr>
            <w:r w:rsidRPr="00755624">
              <w:rPr>
                <w:rFonts w:ascii="Times New Roman" w:eastAsia="Times New Roman" w:hAnsi="Times New Roman" w:cs="Times New Roman"/>
                <w:b/>
                <w:sz w:val="20"/>
                <w:szCs w:val="20"/>
                <w:lang w:eastAsia="it-IT"/>
              </w:rPr>
              <w:t>--</w:t>
            </w:r>
          </w:p>
        </w:tc>
      </w:tr>
    </w:tbl>
    <w:p w:rsidR="0068710F" w:rsidRPr="00755624" w:rsidRDefault="0068710F" w:rsidP="006D684F">
      <w:pPr>
        <w:spacing w:after="0"/>
        <w:ind w:right="397"/>
        <w:jc w:val="both"/>
        <w:rPr>
          <w:rFonts w:ascii="Times New Roman" w:eastAsia="Times New Roman" w:hAnsi="Times New Roman" w:cs="Times New Roman"/>
          <w:b/>
          <w:sz w:val="24"/>
          <w:szCs w:val="24"/>
          <w:lang w:eastAsia="it-IT"/>
        </w:rPr>
      </w:pPr>
    </w:p>
    <w:p w:rsidR="009A194D" w:rsidRPr="00755624" w:rsidRDefault="009A194D" w:rsidP="00350F41">
      <w:pPr>
        <w:spacing w:after="0"/>
        <w:ind w:right="397"/>
        <w:rPr>
          <w:rFonts w:ascii="Times New Roman" w:eastAsia="Times New Roman" w:hAnsi="Times New Roman" w:cs="Times New Roman"/>
          <w:b/>
          <w:sz w:val="28"/>
          <w:szCs w:val="28"/>
          <w:lang w:eastAsia="it-IT"/>
        </w:rPr>
      </w:pPr>
    </w:p>
    <w:p w:rsidR="00A62B91" w:rsidRPr="00755624" w:rsidRDefault="00A62B91" w:rsidP="00350F41">
      <w:pPr>
        <w:spacing w:after="0"/>
        <w:ind w:right="397"/>
        <w:rPr>
          <w:rFonts w:ascii="Times New Roman" w:eastAsia="Times New Roman" w:hAnsi="Times New Roman" w:cs="Times New Roman"/>
          <w:b/>
          <w:sz w:val="28"/>
          <w:szCs w:val="28"/>
          <w:lang w:eastAsia="it-IT"/>
        </w:rPr>
      </w:pPr>
    </w:p>
    <w:p w:rsidR="00970406" w:rsidRPr="00755624" w:rsidRDefault="00970406" w:rsidP="00970406">
      <w:pPr>
        <w:spacing w:after="0"/>
        <w:ind w:left="360"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Art. 1</w:t>
      </w:r>
      <w:r w:rsidR="00EA1078" w:rsidRPr="00755624">
        <w:rPr>
          <w:rFonts w:ascii="Times New Roman" w:eastAsia="Times New Roman" w:hAnsi="Times New Roman" w:cs="Times New Roman"/>
          <w:b/>
          <w:sz w:val="28"/>
          <w:szCs w:val="28"/>
          <w:lang w:eastAsia="it-IT"/>
        </w:rPr>
        <w:t>4</w:t>
      </w:r>
    </w:p>
    <w:p w:rsidR="00915D98" w:rsidRPr="00755624" w:rsidRDefault="00A72F47" w:rsidP="00915D98">
      <w:pPr>
        <w:spacing w:after="0"/>
        <w:ind w:left="360"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 xml:space="preserve">Codice </w:t>
      </w:r>
      <w:r w:rsidR="00915D98" w:rsidRPr="00755624">
        <w:rPr>
          <w:rFonts w:ascii="Times New Roman" w:eastAsia="Times New Roman" w:hAnsi="Times New Roman" w:cs="Times New Roman"/>
          <w:b/>
          <w:sz w:val="28"/>
          <w:szCs w:val="28"/>
          <w:lang w:eastAsia="it-IT"/>
        </w:rPr>
        <w:t>di comportamento dei dipendenti</w:t>
      </w:r>
    </w:p>
    <w:p w:rsidR="00EA1078" w:rsidRPr="00755624" w:rsidRDefault="00EA1078" w:rsidP="006D684F">
      <w:pPr>
        <w:tabs>
          <w:tab w:val="left" w:pos="0"/>
          <w:tab w:val="left" w:pos="284"/>
        </w:tabs>
        <w:spacing w:after="0"/>
        <w:ind w:right="397"/>
        <w:jc w:val="both"/>
        <w:rPr>
          <w:rFonts w:ascii="Times New Roman" w:eastAsia="Times New Roman" w:hAnsi="Times New Roman" w:cs="Times New Roman"/>
          <w:sz w:val="28"/>
          <w:szCs w:val="28"/>
          <w:lang w:eastAsia="it-IT"/>
        </w:rPr>
      </w:pPr>
    </w:p>
    <w:p w:rsidR="00A62B91" w:rsidRPr="00755624" w:rsidRDefault="00A62B91" w:rsidP="006D684F">
      <w:pPr>
        <w:tabs>
          <w:tab w:val="left" w:pos="0"/>
          <w:tab w:val="left" w:pos="284"/>
        </w:tabs>
        <w:spacing w:after="0"/>
        <w:ind w:right="397"/>
        <w:jc w:val="both"/>
        <w:rPr>
          <w:rFonts w:ascii="Times New Roman" w:eastAsia="Times New Roman" w:hAnsi="Times New Roman" w:cs="Times New Roman"/>
          <w:sz w:val="28"/>
          <w:szCs w:val="28"/>
          <w:lang w:eastAsia="it-IT"/>
        </w:rPr>
      </w:pPr>
    </w:p>
    <w:p w:rsidR="007B6BD7" w:rsidRPr="00755624" w:rsidRDefault="00915D98" w:rsidP="006D684F">
      <w:pPr>
        <w:tabs>
          <w:tab w:val="left" w:pos="0"/>
          <w:tab w:val="left" w:pos="284"/>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Con Deliberazione</w:t>
      </w:r>
      <w:r w:rsidR="0013212C" w:rsidRPr="00755624">
        <w:rPr>
          <w:rFonts w:ascii="Times New Roman" w:eastAsia="Times New Roman" w:hAnsi="Times New Roman" w:cs="Times New Roman"/>
          <w:sz w:val="28"/>
          <w:szCs w:val="28"/>
          <w:lang w:eastAsia="it-IT"/>
        </w:rPr>
        <w:t xml:space="preserve"> del Sub Commissario Prefettizio</w:t>
      </w:r>
      <w:r w:rsidR="00596A16" w:rsidRPr="00755624">
        <w:rPr>
          <w:rFonts w:ascii="Times New Roman" w:eastAsia="Times New Roman" w:hAnsi="Times New Roman" w:cs="Times New Roman"/>
          <w:sz w:val="28"/>
          <w:szCs w:val="28"/>
          <w:lang w:eastAsia="it-IT"/>
        </w:rPr>
        <w:t xml:space="preserve"> </w:t>
      </w:r>
      <w:r w:rsidR="0013212C" w:rsidRPr="00755624">
        <w:rPr>
          <w:rFonts w:ascii="Times New Roman" w:eastAsia="Times New Roman" w:hAnsi="Times New Roman" w:cs="Times New Roman"/>
          <w:sz w:val="28"/>
          <w:szCs w:val="28"/>
          <w:lang w:eastAsia="it-IT"/>
        </w:rPr>
        <w:t>n. 34 del 18.03.2014, all’esito di una procedura di consultazione pubblica</w:t>
      </w:r>
      <w:r w:rsidR="007B6BD7" w:rsidRPr="00755624">
        <w:rPr>
          <w:rFonts w:ascii="Times New Roman" w:eastAsia="Times New Roman" w:hAnsi="Times New Roman" w:cs="Times New Roman"/>
          <w:sz w:val="28"/>
          <w:szCs w:val="28"/>
          <w:lang w:eastAsia="it-IT"/>
        </w:rPr>
        <w:t>, è stato approvato il “Codice Etico e Comportamentale della Provincia di Taranto”.</w:t>
      </w:r>
    </w:p>
    <w:p w:rsidR="00197F37" w:rsidRPr="00755624" w:rsidRDefault="00197F37" w:rsidP="006D684F">
      <w:pPr>
        <w:tabs>
          <w:tab w:val="left" w:pos="0"/>
          <w:tab w:val="left" w:pos="284"/>
        </w:tabs>
        <w:spacing w:after="0"/>
        <w:ind w:right="397"/>
        <w:jc w:val="both"/>
        <w:rPr>
          <w:rFonts w:ascii="Times New Roman" w:eastAsia="Times New Roman" w:hAnsi="Times New Roman" w:cs="Times New Roman"/>
          <w:sz w:val="28"/>
          <w:szCs w:val="28"/>
          <w:lang w:eastAsia="it-IT"/>
        </w:rPr>
      </w:pPr>
    </w:p>
    <w:p w:rsidR="00915D98" w:rsidRPr="00755624" w:rsidRDefault="007B6BD7" w:rsidP="006D684F">
      <w:pPr>
        <w:tabs>
          <w:tab w:val="left" w:pos="0"/>
          <w:tab w:val="left" w:pos="284"/>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Il “Codice”, unitamente al D.P.R. 62/2013 al quale si </w:t>
      </w:r>
      <w:r w:rsidR="00E37BBD" w:rsidRPr="00755624">
        <w:rPr>
          <w:rFonts w:ascii="Times New Roman" w:eastAsia="Times New Roman" w:hAnsi="Times New Roman" w:cs="Times New Roman"/>
          <w:sz w:val="28"/>
          <w:szCs w:val="28"/>
          <w:lang w:eastAsia="it-IT"/>
        </w:rPr>
        <w:t>collega</w:t>
      </w:r>
      <w:r w:rsidRPr="00755624">
        <w:rPr>
          <w:rFonts w:ascii="Times New Roman" w:eastAsia="Times New Roman" w:hAnsi="Times New Roman" w:cs="Times New Roman"/>
          <w:sz w:val="28"/>
          <w:szCs w:val="28"/>
          <w:lang w:eastAsia="it-IT"/>
        </w:rPr>
        <w:t>, costituisce una efficace misura di prevenzione della corruzione, in quanto si propone di orientare l’operato dei dipendenti pubblici</w:t>
      </w:r>
      <w:r w:rsidR="00131A9B" w:rsidRPr="00755624">
        <w:rPr>
          <w:rFonts w:ascii="Times New Roman" w:eastAsia="Times New Roman" w:hAnsi="Times New Roman" w:cs="Times New Roman"/>
          <w:sz w:val="28"/>
          <w:szCs w:val="28"/>
          <w:lang w:eastAsia="it-IT"/>
        </w:rPr>
        <w:t xml:space="preserve"> in senso eticamente corretto e in funzione di garanzia della legalità, anche attraverso specifiche disposizioni relative all’assolvimento degli obblighi di trasparenza e delle misure previste nel presente Piano.</w:t>
      </w:r>
    </w:p>
    <w:p w:rsidR="00915D98" w:rsidRPr="00755624" w:rsidRDefault="00915D98" w:rsidP="006D684F">
      <w:pPr>
        <w:tabs>
          <w:tab w:val="left" w:pos="0"/>
          <w:tab w:val="left" w:pos="284"/>
        </w:tabs>
        <w:spacing w:after="0"/>
        <w:ind w:right="397"/>
        <w:jc w:val="both"/>
        <w:rPr>
          <w:rFonts w:ascii="Times New Roman" w:eastAsia="Times New Roman" w:hAnsi="Times New Roman" w:cs="Times New Roman"/>
          <w:sz w:val="28"/>
          <w:szCs w:val="28"/>
          <w:lang w:eastAsia="it-IT"/>
        </w:rPr>
      </w:pPr>
    </w:p>
    <w:p w:rsidR="00EA1078" w:rsidRPr="00755624" w:rsidRDefault="00EA1078" w:rsidP="00E546AE">
      <w:pPr>
        <w:spacing w:after="0"/>
        <w:ind w:right="397"/>
        <w:jc w:val="both"/>
        <w:rPr>
          <w:rFonts w:ascii="Times New Roman" w:eastAsia="Times New Roman" w:hAnsi="Times New Roman" w:cs="Times New Roman"/>
          <w:b/>
          <w:sz w:val="24"/>
          <w:szCs w:val="24"/>
          <w:lang w:eastAsia="it-IT"/>
        </w:rPr>
      </w:pPr>
    </w:p>
    <w:p w:rsidR="00E546AE" w:rsidRPr="00755624" w:rsidRDefault="00E546AE" w:rsidP="00E546AE">
      <w:pPr>
        <w:spacing w:after="0"/>
        <w:ind w:right="397"/>
        <w:jc w:val="both"/>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Attuazione della misura</w:t>
      </w:r>
    </w:p>
    <w:p w:rsidR="00E546AE" w:rsidRPr="00755624" w:rsidRDefault="00E546AE" w:rsidP="00E546AE">
      <w:pPr>
        <w:spacing w:after="0"/>
        <w:ind w:right="397"/>
        <w:jc w:val="both"/>
        <w:rPr>
          <w:rFonts w:ascii="Times New Roman" w:eastAsia="Times New Roman" w:hAnsi="Times New Roman" w:cs="Times New Roman"/>
          <w:b/>
          <w:sz w:val="24"/>
          <w:szCs w:val="24"/>
          <w:lang w:eastAsia="it-IT"/>
        </w:rPr>
      </w:pPr>
    </w:p>
    <w:tbl>
      <w:tblPr>
        <w:tblStyle w:val="Grigliatabella"/>
        <w:tblW w:w="9781" w:type="dxa"/>
        <w:tblInd w:w="108" w:type="dxa"/>
        <w:tblLayout w:type="fixed"/>
        <w:tblLook w:val="04A0" w:firstRow="1" w:lastRow="0" w:firstColumn="1" w:lastColumn="0" w:noHBand="0" w:noVBand="1"/>
      </w:tblPr>
      <w:tblGrid>
        <w:gridCol w:w="3119"/>
        <w:gridCol w:w="1984"/>
        <w:gridCol w:w="1560"/>
        <w:gridCol w:w="1559"/>
        <w:gridCol w:w="1559"/>
      </w:tblGrid>
      <w:tr w:rsidR="00E546AE" w:rsidRPr="00755624" w:rsidTr="0052067D">
        <w:trPr>
          <w:trHeight w:val="988"/>
        </w:trPr>
        <w:tc>
          <w:tcPr>
            <w:tcW w:w="3119" w:type="dxa"/>
            <w:shd w:val="clear" w:color="auto" w:fill="D9D9D9" w:themeFill="background1" w:themeFillShade="D9"/>
          </w:tcPr>
          <w:p w:rsidR="0052067D" w:rsidRPr="00755624" w:rsidRDefault="0052067D" w:rsidP="00424FC3">
            <w:pPr>
              <w:ind w:right="-106"/>
              <w:jc w:val="center"/>
              <w:rPr>
                <w:rFonts w:ascii="Times New Roman" w:eastAsia="Times New Roman" w:hAnsi="Times New Roman" w:cs="Times New Roman"/>
                <w:b/>
                <w:color w:val="000000" w:themeColor="text1"/>
                <w:sz w:val="20"/>
                <w:szCs w:val="20"/>
                <w:lang w:eastAsia="it-IT"/>
              </w:rPr>
            </w:pPr>
          </w:p>
          <w:p w:rsidR="00E546AE" w:rsidRPr="00755624" w:rsidRDefault="00E546AE" w:rsidP="00424FC3">
            <w:pPr>
              <w:ind w:right="-106"/>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AZIONI</w:t>
            </w:r>
          </w:p>
        </w:tc>
        <w:tc>
          <w:tcPr>
            <w:tcW w:w="1984" w:type="dxa"/>
            <w:shd w:val="clear" w:color="auto" w:fill="D9D9D9" w:themeFill="background1" w:themeFillShade="D9"/>
          </w:tcPr>
          <w:p w:rsidR="0052067D" w:rsidRPr="00755624" w:rsidRDefault="0052067D" w:rsidP="00424FC3">
            <w:pPr>
              <w:tabs>
                <w:tab w:val="left" w:pos="2158"/>
              </w:tabs>
              <w:ind w:right="-108"/>
              <w:jc w:val="center"/>
              <w:rPr>
                <w:rFonts w:ascii="Times New Roman" w:eastAsia="Times New Roman" w:hAnsi="Times New Roman" w:cs="Times New Roman"/>
                <w:b/>
                <w:color w:val="000000" w:themeColor="text1"/>
                <w:sz w:val="20"/>
                <w:szCs w:val="20"/>
                <w:lang w:eastAsia="it-IT"/>
              </w:rPr>
            </w:pPr>
          </w:p>
          <w:p w:rsidR="00E546AE" w:rsidRPr="00755624" w:rsidRDefault="00E546AE" w:rsidP="00424FC3">
            <w:pPr>
              <w:tabs>
                <w:tab w:val="left" w:pos="2158"/>
              </w:tabs>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SOGGETTI RESPONSABILI</w:t>
            </w:r>
          </w:p>
        </w:tc>
        <w:tc>
          <w:tcPr>
            <w:tcW w:w="1560" w:type="dxa"/>
            <w:shd w:val="clear" w:color="auto" w:fill="D9D9D9" w:themeFill="background1" w:themeFillShade="D9"/>
          </w:tcPr>
          <w:p w:rsidR="0052067D" w:rsidRPr="00755624" w:rsidRDefault="0052067D" w:rsidP="00424FC3">
            <w:pPr>
              <w:ind w:right="-108"/>
              <w:jc w:val="center"/>
              <w:rPr>
                <w:rFonts w:ascii="Times New Roman" w:eastAsia="Times New Roman" w:hAnsi="Times New Roman" w:cs="Times New Roman"/>
                <w:b/>
                <w:color w:val="000000" w:themeColor="text1"/>
                <w:sz w:val="20"/>
                <w:szCs w:val="20"/>
                <w:lang w:eastAsia="it-IT"/>
              </w:rPr>
            </w:pPr>
          </w:p>
          <w:p w:rsidR="00E546AE" w:rsidRPr="00755624" w:rsidRDefault="00E546AE" w:rsidP="00424FC3">
            <w:pPr>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TEMPISTICA DI ATTUAZIONE</w:t>
            </w:r>
          </w:p>
        </w:tc>
        <w:tc>
          <w:tcPr>
            <w:tcW w:w="1559" w:type="dxa"/>
            <w:shd w:val="clear" w:color="auto" w:fill="D9D9D9" w:themeFill="background1" w:themeFillShade="D9"/>
          </w:tcPr>
          <w:p w:rsidR="0052067D" w:rsidRPr="00755624" w:rsidRDefault="0052067D" w:rsidP="00424FC3">
            <w:pPr>
              <w:ind w:right="-108"/>
              <w:jc w:val="center"/>
              <w:rPr>
                <w:rFonts w:ascii="Times New Roman" w:eastAsia="Times New Roman" w:hAnsi="Times New Roman" w:cs="Times New Roman"/>
                <w:b/>
                <w:color w:val="000000" w:themeColor="text1"/>
                <w:sz w:val="20"/>
                <w:szCs w:val="20"/>
                <w:lang w:eastAsia="it-IT"/>
              </w:rPr>
            </w:pPr>
          </w:p>
          <w:p w:rsidR="00E546AE" w:rsidRPr="00755624" w:rsidRDefault="00E546AE" w:rsidP="00424FC3">
            <w:pPr>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PROCESSI INTERESSATI</w:t>
            </w:r>
          </w:p>
        </w:tc>
        <w:tc>
          <w:tcPr>
            <w:tcW w:w="1559" w:type="dxa"/>
            <w:shd w:val="clear" w:color="auto" w:fill="D9D9D9" w:themeFill="background1" w:themeFillShade="D9"/>
          </w:tcPr>
          <w:p w:rsidR="00E546AE" w:rsidRPr="00755624" w:rsidRDefault="00E546AE" w:rsidP="00424FC3">
            <w:pPr>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EVENTUALI RISORSE ECONOMICHE NECESSARIE</w:t>
            </w:r>
          </w:p>
        </w:tc>
      </w:tr>
      <w:tr w:rsidR="00E546AE" w:rsidRPr="00755624" w:rsidTr="0052067D">
        <w:trPr>
          <w:trHeight w:val="1398"/>
        </w:trPr>
        <w:tc>
          <w:tcPr>
            <w:tcW w:w="3119" w:type="dxa"/>
          </w:tcPr>
          <w:p w:rsidR="00E546AE" w:rsidRPr="00755624" w:rsidRDefault="00E546AE" w:rsidP="0013212C">
            <w:pPr>
              <w:ind w:right="35"/>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Le azioni sono indicate nel Codice Etico e </w:t>
            </w:r>
            <w:proofErr w:type="gramStart"/>
            <w:r w:rsidRPr="00755624">
              <w:rPr>
                <w:rFonts w:ascii="Times New Roman" w:eastAsia="Times New Roman" w:hAnsi="Times New Roman" w:cs="Times New Roman"/>
                <w:sz w:val="20"/>
                <w:szCs w:val="20"/>
                <w:lang w:eastAsia="it-IT"/>
              </w:rPr>
              <w:t>Comportamentale ,</w:t>
            </w:r>
            <w:proofErr w:type="gramEnd"/>
            <w:r w:rsidRPr="00755624">
              <w:rPr>
                <w:rFonts w:ascii="Times New Roman" w:eastAsia="Times New Roman" w:hAnsi="Times New Roman" w:cs="Times New Roman"/>
                <w:sz w:val="20"/>
                <w:szCs w:val="20"/>
                <w:lang w:eastAsia="it-IT"/>
              </w:rPr>
              <w:t xml:space="preserve"> approvato con Deliberazione n. </w:t>
            </w:r>
            <w:r w:rsidR="0013212C" w:rsidRPr="00755624">
              <w:rPr>
                <w:rFonts w:ascii="Times New Roman" w:eastAsia="Times New Roman" w:hAnsi="Times New Roman" w:cs="Times New Roman"/>
                <w:sz w:val="20"/>
                <w:szCs w:val="20"/>
                <w:lang w:eastAsia="it-IT"/>
              </w:rPr>
              <w:t>34 del 18/03/2014.</w:t>
            </w:r>
          </w:p>
        </w:tc>
        <w:tc>
          <w:tcPr>
            <w:tcW w:w="1984" w:type="dxa"/>
          </w:tcPr>
          <w:p w:rsidR="00E546AE" w:rsidRPr="00755624" w:rsidRDefault="00E546AE" w:rsidP="00F50F87">
            <w:pPr>
              <w:ind w:right="34"/>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Dirigenti, dipendenti, collaboratori e consulenti della </w:t>
            </w:r>
            <w:r w:rsidR="00F50F87" w:rsidRPr="00755624">
              <w:rPr>
                <w:rFonts w:ascii="Times New Roman" w:eastAsia="Times New Roman" w:hAnsi="Times New Roman" w:cs="Times New Roman"/>
                <w:sz w:val="20"/>
                <w:szCs w:val="20"/>
                <w:lang w:eastAsia="it-IT"/>
              </w:rPr>
              <w:t>P</w:t>
            </w:r>
            <w:r w:rsidRPr="00755624">
              <w:rPr>
                <w:rFonts w:ascii="Times New Roman" w:eastAsia="Times New Roman" w:hAnsi="Times New Roman" w:cs="Times New Roman"/>
                <w:sz w:val="20"/>
                <w:szCs w:val="20"/>
                <w:lang w:eastAsia="it-IT"/>
              </w:rPr>
              <w:t>rovincia, destinatari come indicato nel Codice Etico e Comportamentale</w:t>
            </w:r>
          </w:p>
        </w:tc>
        <w:tc>
          <w:tcPr>
            <w:tcW w:w="1560" w:type="dxa"/>
          </w:tcPr>
          <w:p w:rsidR="008D380C" w:rsidRPr="00755624" w:rsidRDefault="008D380C" w:rsidP="00B153F6">
            <w:pPr>
              <w:ind w:right="397"/>
              <w:jc w:val="center"/>
              <w:rPr>
                <w:rFonts w:ascii="Times New Roman" w:eastAsia="Times New Roman" w:hAnsi="Times New Roman" w:cs="Times New Roman"/>
                <w:sz w:val="20"/>
                <w:szCs w:val="20"/>
                <w:lang w:eastAsia="it-IT"/>
              </w:rPr>
            </w:pPr>
          </w:p>
          <w:p w:rsidR="008D380C" w:rsidRPr="00755624" w:rsidRDefault="008D380C" w:rsidP="00B153F6">
            <w:pPr>
              <w:ind w:right="397"/>
              <w:jc w:val="center"/>
              <w:rPr>
                <w:rFonts w:ascii="Times New Roman" w:eastAsia="Times New Roman" w:hAnsi="Times New Roman" w:cs="Times New Roman"/>
                <w:sz w:val="20"/>
                <w:szCs w:val="20"/>
                <w:lang w:eastAsia="it-IT"/>
              </w:rPr>
            </w:pPr>
          </w:p>
          <w:p w:rsidR="008D380C" w:rsidRPr="00755624" w:rsidRDefault="008D380C" w:rsidP="00B153F6">
            <w:pPr>
              <w:ind w:right="397"/>
              <w:jc w:val="center"/>
              <w:rPr>
                <w:rFonts w:ascii="Times New Roman" w:eastAsia="Times New Roman" w:hAnsi="Times New Roman" w:cs="Times New Roman"/>
                <w:sz w:val="20"/>
                <w:szCs w:val="20"/>
                <w:lang w:eastAsia="it-IT"/>
              </w:rPr>
            </w:pPr>
          </w:p>
          <w:p w:rsidR="00E546AE" w:rsidRPr="00755624" w:rsidRDefault="00456568" w:rsidP="006B0C0D">
            <w:pPr>
              <w:ind w:right="397"/>
              <w:jc w:val="center"/>
              <w:rPr>
                <w:rFonts w:ascii="Times New Roman" w:eastAsia="Times New Roman" w:hAnsi="Times New Roman" w:cs="Times New Roman"/>
                <w:sz w:val="20"/>
                <w:szCs w:val="20"/>
                <w:lang w:eastAsia="it-IT"/>
              </w:rPr>
            </w:pPr>
            <w:r w:rsidRPr="00755624">
              <w:rPr>
                <w:rFonts w:ascii="Times New Roman" w:hAnsi="Times New Roman" w:cs="Times New Roman"/>
                <w:bCs/>
                <w:sz w:val="20"/>
                <w:szCs w:val="20"/>
              </w:rPr>
              <w:t>201</w:t>
            </w:r>
            <w:r w:rsidR="006B0C0D">
              <w:rPr>
                <w:rFonts w:ascii="Times New Roman" w:hAnsi="Times New Roman" w:cs="Times New Roman"/>
                <w:bCs/>
                <w:sz w:val="20"/>
                <w:szCs w:val="20"/>
              </w:rPr>
              <w:t>6</w:t>
            </w:r>
            <w:r w:rsidRPr="00755624">
              <w:rPr>
                <w:rFonts w:ascii="Times New Roman" w:hAnsi="Times New Roman" w:cs="Times New Roman"/>
                <w:bCs/>
                <w:sz w:val="20"/>
                <w:szCs w:val="20"/>
              </w:rPr>
              <w:t>/201</w:t>
            </w:r>
            <w:r w:rsidR="006B0C0D">
              <w:rPr>
                <w:rFonts w:ascii="Times New Roman" w:hAnsi="Times New Roman" w:cs="Times New Roman"/>
                <w:bCs/>
                <w:sz w:val="20"/>
                <w:szCs w:val="20"/>
              </w:rPr>
              <w:t>8</w:t>
            </w:r>
          </w:p>
        </w:tc>
        <w:tc>
          <w:tcPr>
            <w:tcW w:w="1559" w:type="dxa"/>
          </w:tcPr>
          <w:p w:rsidR="008D380C" w:rsidRPr="00755624" w:rsidRDefault="008D380C" w:rsidP="005016AB">
            <w:pPr>
              <w:ind w:right="397"/>
              <w:jc w:val="center"/>
              <w:rPr>
                <w:rFonts w:ascii="Times New Roman" w:eastAsia="Times New Roman" w:hAnsi="Times New Roman" w:cs="Times New Roman"/>
                <w:sz w:val="20"/>
                <w:szCs w:val="20"/>
                <w:lang w:eastAsia="it-IT"/>
              </w:rPr>
            </w:pPr>
          </w:p>
          <w:p w:rsidR="008D380C" w:rsidRPr="00755624" w:rsidRDefault="008D380C" w:rsidP="005016AB">
            <w:pPr>
              <w:ind w:right="397"/>
              <w:jc w:val="center"/>
              <w:rPr>
                <w:rFonts w:ascii="Times New Roman" w:eastAsia="Times New Roman" w:hAnsi="Times New Roman" w:cs="Times New Roman"/>
                <w:sz w:val="20"/>
                <w:szCs w:val="20"/>
                <w:lang w:eastAsia="it-IT"/>
              </w:rPr>
            </w:pPr>
          </w:p>
          <w:p w:rsidR="008D380C" w:rsidRPr="00755624" w:rsidRDefault="008D380C" w:rsidP="005016AB">
            <w:pPr>
              <w:ind w:right="397"/>
              <w:jc w:val="center"/>
              <w:rPr>
                <w:rFonts w:ascii="Times New Roman" w:eastAsia="Times New Roman" w:hAnsi="Times New Roman" w:cs="Times New Roman"/>
                <w:sz w:val="20"/>
                <w:szCs w:val="20"/>
                <w:lang w:eastAsia="it-IT"/>
              </w:rPr>
            </w:pPr>
          </w:p>
          <w:p w:rsidR="00E546AE" w:rsidRPr="00755624" w:rsidRDefault="00E546AE" w:rsidP="005016AB">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559" w:type="dxa"/>
          </w:tcPr>
          <w:p w:rsidR="008D380C" w:rsidRPr="00755624" w:rsidRDefault="008D380C" w:rsidP="005016AB">
            <w:pPr>
              <w:ind w:right="397"/>
              <w:jc w:val="center"/>
              <w:rPr>
                <w:rFonts w:ascii="Times New Roman" w:eastAsia="Times New Roman" w:hAnsi="Times New Roman" w:cs="Times New Roman"/>
                <w:b/>
                <w:sz w:val="20"/>
                <w:szCs w:val="20"/>
                <w:lang w:eastAsia="it-IT"/>
              </w:rPr>
            </w:pPr>
          </w:p>
          <w:p w:rsidR="008D380C" w:rsidRPr="00755624" w:rsidRDefault="008D380C" w:rsidP="005016AB">
            <w:pPr>
              <w:ind w:right="397"/>
              <w:jc w:val="center"/>
              <w:rPr>
                <w:rFonts w:ascii="Times New Roman" w:eastAsia="Times New Roman" w:hAnsi="Times New Roman" w:cs="Times New Roman"/>
                <w:b/>
                <w:sz w:val="20"/>
                <w:szCs w:val="20"/>
                <w:lang w:eastAsia="it-IT"/>
              </w:rPr>
            </w:pPr>
          </w:p>
          <w:p w:rsidR="008D380C" w:rsidRPr="00755624" w:rsidRDefault="008D380C" w:rsidP="005016AB">
            <w:pPr>
              <w:ind w:right="397"/>
              <w:jc w:val="center"/>
              <w:rPr>
                <w:rFonts w:ascii="Times New Roman" w:eastAsia="Times New Roman" w:hAnsi="Times New Roman" w:cs="Times New Roman"/>
                <w:b/>
                <w:sz w:val="20"/>
                <w:szCs w:val="20"/>
                <w:lang w:eastAsia="it-IT"/>
              </w:rPr>
            </w:pPr>
          </w:p>
          <w:p w:rsidR="00E546AE" w:rsidRPr="00755624" w:rsidRDefault="00E546AE" w:rsidP="005016AB">
            <w:pPr>
              <w:ind w:right="397"/>
              <w:jc w:val="center"/>
              <w:rPr>
                <w:rFonts w:ascii="Times New Roman" w:eastAsia="Times New Roman" w:hAnsi="Times New Roman" w:cs="Times New Roman"/>
                <w:b/>
                <w:sz w:val="20"/>
                <w:szCs w:val="20"/>
                <w:lang w:eastAsia="it-IT"/>
              </w:rPr>
            </w:pPr>
            <w:r w:rsidRPr="00755624">
              <w:rPr>
                <w:rFonts w:ascii="Times New Roman" w:eastAsia="Times New Roman" w:hAnsi="Times New Roman" w:cs="Times New Roman"/>
                <w:b/>
                <w:sz w:val="20"/>
                <w:szCs w:val="20"/>
                <w:lang w:eastAsia="it-IT"/>
              </w:rPr>
              <w:t>---------------</w:t>
            </w:r>
          </w:p>
        </w:tc>
      </w:tr>
    </w:tbl>
    <w:p w:rsidR="00915D98" w:rsidRPr="00755624" w:rsidRDefault="00915D98" w:rsidP="006D684F">
      <w:pPr>
        <w:tabs>
          <w:tab w:val="left" w:pos="0"/>
          <w:tab w:val="left" w:pos="284"/>
        </w:tabs>
        <w:spacing w:after="0"/>
        <w:ind w:right="397"/>
        <w:jc w:val="both"/>
        <w:rPr>
          <w:rFonts w:ascii="Times New Roman" w:eastAsia="Times New Roman" w:hAnsi="Times New Roman" w:cs="Times New Roman"/>
          <w:sz w:val="28"/>
          <w:szCs w:val="28"/>
          <w:lang w:eastAsia="it-IT"/>
        </w:rPr>
      </w:pPr>
    </w:p>
    <w:p w:rsidR="009B5340" w:rsidRPr="00755624" w:rsidRDefault="009B5340" w:rsidP="006D684F">
      <w:pPr>
        <w:tabs>
          <w:tab w:val="left" w:pos="0"/>
          <w:tab w:val="left" w:pos="284"/>
        </w:tabs>
        <w:spacing w:after="0"/>
        <w:ind w:right="397"/>
        <w:jc w:val="both"/>
        <w:rPr>
          <w:rFonts w:ascii="Times New Roman" w:eastAsia="Times New Roman" w:hAnsi="Times New Roman" w:cs="Times New Roman"/>
          <w:sz w:val="28"/>
          <w:szCs w:val="28"/>
          <w:lang w:eastAsia="it-IT"/>
        </w:rPr>
      </w:pPr>
    </w:p>
    <w:p w:rsidR="009B5340" w:rsidRPr="00755624" w:rsidRDefault="009B5340" w:rsidP="006D684F">
      <w:pPr>
        <w:tabs>
          <w:tab w:val="left" w:pos="0"/>
          <w:tab w:val="left" w:pos="284"/>
        </w:tabs>
        <w:spacing w:after="0"/>
        <w:ind w:right="397"/>
        <w:jc w:val="both"/>
        <w:rPr>
          <w:rFonts w:ascii="Times New Roman" w:eastAsia="Times New Roman" w:hAnsi="Times New Roman" w:cs="Times New Roman"/>
          <w:sz w:val="28"/>
          <w:szCs w:val="28"/>
          <w:lang w:eastAsia="it-IT"/>
        </w:rPr>
      </w:pPr>
    </w:p>
    <w:p w:rsidR="00AE7D0A" w:rsidRPr="00755624" w:rsidRDefault="00AE7D0A" w:rsidP="006D684F">
      <w:pPr>
        <w:tabs>
          <w:tab w:val="left" w:pos="0"/>
          <w:tab w:val="left" w:pos="284"/>
        </w:tabs>
        <w:spacing w:after="0"/>
        <w:ind w:right="397"/>
        <w:jc w:val="center"/>
        <w:rPr>
          <w:rFonts w:ascii="Times New Roman" w:eastAsia="Times New Roman" w:hAnsi="Times New Roman" w:cs="Times New Roman"/>
          <w:b/>
          <w:sz w:val="28"/>
          <w:szCs w:val="28"/>
          <w:lang w:eastAsia="it-IT"/>
        </w:rPr>
      </w:pPr>
    </w:p>
    <w:p w:rsidR="00915D98" w:rsidRPr="00755624" w:rsidRDefault="00915D98" w:rsidP="006D684F">
      <w:pPr>
        <w:tabs>
          <w:tab w:val="left" w:pos="0"/>
          <w:tab w:val="left" w:pos="284"/>
        </w:tabs>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lastRenderedPageBreak/>
        <w:t>Art. 1</w:t>
      </w:r>
      <w:r w:rsidR="00EA1078" w:rsidRPr="00755624">
        <w:rPr>
          <w:rFonts w:ascii="Times New Roman" w:eastAsia="Times New Roman" w:hAnsi="Times New Roman" w:cs="Times New Roman"/>
          <w:b/>
          <w:sz w:val="28"/>
          <w:szCs w:val="28"/>
          <w:lang w:eastAsia="it-IT"/>
        </w:rPr>
        <w:t>5</w:t>
      </w:r>
    </w:p>
    <w:p w:rsidR="00915D98" w:rsidRPr="00755624" w:rsidRDefault="00915D98" w:rsidP="006D684F">
      <w:pPr>
        <w:tabs>
          <w:tab w:val="left" w:pos="0"/>
          <w:tab w:val="left" w:pos="284"/>
        </w:tabs>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Astensione in caso di conflitto di interessi e monitoraggio dei rapporti tra l’Amministrazione e i soggetti esterni</w:t>
      </w:r>
    </w:p>
    <w:p w:rsidR="00915D98" w:rsidRPr="00755624" w:rsidRDefault="00915D98" w:rsidP="006D684F">
      <w:pPr>
        <w:tabs>
          <w:tab w:val="left" w:pos="0"/>
          <w:tab w:val="left" w:pos="284"/>
        </w:tabs>
        <w:spacing w:after="0"/>
        <w:ind w:right="397"/>
        <w:jc w:val="both"/>
        <w:rPr>
          <w:rFonts w:ascii="Times New Roman" w:eastAsia="Times New Roman" w:hAnsi="Times New Roman" w:cs="Times New Roman"/>
          <w:sz w:val="28"/>
          <w:szCs w:val="28"/>
          <w:lang w:eastAsia="it-IT"/>
        </w:rPr>
      </w:pPr>
    </w:p>
    <w:p w:rsidR="009B5340" w:rsidRPr="00755624" w:rsidRDefault="009B5340" w:rsidP="006D684F">
      <w:pPr>
        <w:tabs>
          <w:tab w:val="left" w:pos="0"/>
          <w:tab w:val="left" w:pos="284"/>
        </w:tabs>
        <w:spacing w:after="0"/>
        <w:ind w:right="397"/>
        <w:jc w:val="both"/>
        <w:rPr>
          <w:rFonts w:ascii="Times New Roman" w:eastAsia="Times New Roman" w:hAnsi="Times New Roman" w:cs="Times New Roman"/>
          <w:sz w:val="28"/>
          <w:szCs w:val="28"/>
          <w:lang w:eastAsia="it-IT"/>
        </w:rPr>
      </w:pPr>
    </w:p>
    <w:p w:rsidR="009B5340" w:rsidRPr="00755624" w:rsidRDefault="009B5340" w:rsidP="006D684F">
      <w:pPr>
        <w:tabs>
          <w:tab w:val="left" w:pos="0"/>
          <w:tab w:val="left" w:pos="284"/>
        </w:tabs>
        <w:spacing w:after="0"/>
        <w:ind w:right="397"/>
        <w:jc w:val="both"/>
        <w:rPr>
          <w:rFonts w:ascii="Times New Roman" w:eastAsia="Times New Roman" w:hAnsi="Times New Roman" w:cs="Times New Roman"/>
          <w:sz w:val="28"/>
          <w:szCs w:val="28"/>
          <w:lang w:eastAsia="it-IT"/>
        </w:rPr>
      </w:pPr>
    </w:p>
    <w:p w:rsidR="00055CE0" w:rsidRPr="00755624" w:rsidRDefault="00420C32" w:rsidP="008D380C">
      <w:pPr>
        <w:tabs>
          <w:tab w:val="left" w:pos="-142"/>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L</w:t>
      </w:r>
      <w:r w:rsidR="00F76711" w:rsidRPr="00755624">
        <w:rPr>
          <w:rFonts w:ascii="Times New Roman" w:eastAsia="Times New Roman" w:hAnsi="Times New Roman" w:cs="Times New Roman"/>
          <w:sz w:val="28"/>
          <w:szCs w:val="28"/>
          <w:lang w:eastAsia="it-IT"/>
        </w:rPr>
        <w:t>e</w:t>
      </w:r>
      <w:r w:rsidRPr="00755624">
        <w:rPr>
          <w:rFonts w:ascii="Times New Roman" w:eastAsia="Times New Roman" w:hAnsi="Times New Roman" w:cs="Times New Roman"/>
          <w:sz w:val="28"/>
          <w:szCs w:val="28"/>
          <w:lang w:eastAsia="it-IT"/>
        </w:rPr>
        <w:t xml:space="preserve"> disposizion</w:t>
      </w:r>
      <w:r w:rsidR="00F76711" w:rsidRPr="00755624">
        <w:rPr>
          <w:rFonts w:ascii="Times New Roman" w:eastAsia="Times New Roman" w:hAnsi="Times New Roman" w:cs="Times New Roman"/>
          <w:sz w:val="28"/>
          <w:szCs w:val="28"/>
          <w:lang w:eastAsia="it-IT"/>
        </w:rPr>
        <w:t>i</w:t>
      </w:r>
      <w:r w:rsidRPr="00755624">
        <w:rPr>
          <w:rFonts w:ascii="Times New Roman" w:eastAsia="Times New Roman" w:hAnsi="Times New Roman" w:cs="Times New Roman"/>
          <w:sz w:val="28"/>
          <w:szCs w:val="28"/>
          <w:lang w:eastAsia="it-IT"/>
        </w:rPr>
        <w:t xml:space="preserve"> di riferimento mira</w:t>
      </w:r>
      <w:r w:rsidR="00F76711" w:rsidRPr="00755624">
        <w:rPr>
          <w:rFonts w:ascii="Times New Roman" w:eastAsia="Times New Roman" w:hAnsi="Times New Roman" w:cs="Times New Roman"/>
          <w:sz w:val="28"/>
          <w:szCs w:val="28"/>
          <w:lang w:eastAsia="it-IT"/>
        </w:rPr>
        <w:t>no</w:t>
      </w:r>
      <w:r w:rsidRPr="00755624">
        <w:rPr>
          <w:rFonts w:ascii="Times New Roman" w:eastAsia="Times New Roman" w:hAnsi="Times New Roman" w:cs="Times New Roman"/>
          <w:sz w:val="28"/>
          <w:szCs w:val="28"/>
          <w:lang w:eastAsia="it-IT"/>
        </w:rPr>
        <w:t xml:space="preserve"> a realizzare la finalità di prevenzione attraverso l’astensione dalla partecipazione alla decisione di soggetti in conflitto, anche solo potenziale, di interessi.</w:t>
      </w:r>
    </w:p>
    <w:p w:rsidR="00532448" w:rsidRPr="00755624" w:rsidRDefault="00532448" w:rsidP="008D380C">
      <w:pPr>
        <w:tabs>
          <w:tab w:val="left" w:pos="-142"/>
        </w:tabs>
        <w:spacing w:after="0"/>
        <w:ind w:right="397"/>
        <w:jc w:val="both"/>
        <w:rPr>
          <w:rFonts w:ascii="Times New Roman" w:eastAsia="Times New Roman" w:hAnsi="Times New Roman" w:cs="Times New Roman"/>
          <w:sz w:val="28"/>
          <w:szCs w:val="28"/>
          <w:lang w:eastAsia="it-IT"/>
        </w:rPr>
      </w:pPr>
    </w:p>
    <w:p w:rsidR="00055CE0" w:rsidRPr="00755624" w:rsidRDefault="00055CE0" w:rsidP="00404825">
      <w:pPr>
        <w:pStyle w:val="Paragrafoelenco"/>
        <w:numPr>
          <w:ilvl w:val="0"/>
          <w:numId w:val="10"/>
        </w:numPr>
        <w:tabs>
          <w:tab w:val="left" w:pos="-142"/>
          <w:tab w:val="left" w:pos="0"/>
        </w:tabs>
        <w:spacing w:after="0"/>
        <w:ind w:left="426" w:right="397" w:hanging="426"/>
        <w:jc w:val="both"/>
        <w:rPr>
          <w:rFonts w:ascii="Times New Roman" w:eastAsia="Times New Roman" w:hAnsi="Times New Roman" w:cs="Times New Roman"/>
          <w:b/>
          <w:sz w:val="28"/>
          <w:szCs w:val="28"/>
          <w:u w:val="single"/>
          <w:lang w:eastAsia="it-IT"/>
        </w:rPr>
      </w:pPr>
      <w:r w:rsidRPr="00755624">
        <w:rPr>
          <w:rFonts w:ascii="Times New Roman" w:eastAsia="Times New Roman" w:hAnsi="Times New Roman" w:cs="Times New Roman"/>
          <w:b/>
          <w:sz w:val="28"/>
          <w:szCs w:val="28"/>
          <w:u w:val="single"/>
          <w:lang w:eastAsia="it-IT"/>
        </w:rPr>
        <w:t>Conflitto di interesse:</w:t>
      </w:r>
    </w:p>
    <w:p w:rsidR="00D2329C" w:rsidRPr="00755624" w:rsidRDefault="00420C32"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 Le disposizioni sul conflitto di interesse sono riprodotte nel “Codice Etico e Comportamentale” della Provincia di Taranto in modo esaustivo</w:t>
      </w:r>
      <w:r w:rsidR="006E3DC6" w:rsidRPr="00755624">
        <w:rPr>
          <w:rFonts w:ascii="Times New Roman" w:eastAsia="Times New Roman" w:hAnsi="Times New Roman" w:cs="Times New Roman"/>
          <w:sz w:val="28"/>
          <w:szCs w:val="28"/>
          <w:lang w:eastAsia="it-IT"/>
        </w:rPr>
        <w:t xml:space="preserve"> negli artt. 4 “Norme di comportamento” e 6 “Disposizioni particolari per i Dirigenti”.</w:t>
      </w:r>
      <w:r w:rsidR="00F76711" w:rsidRPr="00755624">
        <w:rPr>
          <w:rFonts w:ascii="Times New Roman" w:eastAsia="Times New Roman" w:hAnsi="Times New Roman" w:cs="Times New Roman"/>
          <w:sz w:val="28"/>
          <w:szCs w:val="28"/>
          <w:lang w:eastAsia="it-IT"/>
        </w:rPr>
        <w:t xml:space="preserve"> L’inosservanza dell’obbligo di astensione può costituire causa di illegittimità dell’atto. </w:t>
      </w:r>
    </w:p>
    <w:p w:rsidR="001C0CCF" w:rsidRPr="00755624" w:rsidRDefault="001C0CCF"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p>
    <w:p w:rsidR="009B5340" w:rsidRPr="00755624" w:rsidRDefault="009B5340"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p>
    <w:p w:rsidR="00055CE0" w:rsidRPr="00755624" w:rsidRDefault="00055CE0" w:rsidP="00404825">
      <w:pPr>
        <w:pStyle w:val="Paragrafoelenco"/>
        <w:numPr>
          <w:ilvl w:val="0"/>
          <w:numId w:val="10"/>
        </w:numPr>
        <w:tabs>
          <w:tab w:val="left" w:pos="0"/>
        </w:tabs>
        <w:spacing w:after="0"/>
        <w:ind w:left="426" w:right="397" w:hanging="426"/>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b/>
          <w:sz w:val="28"/>
          <w:szCs w:val="28"/>
          <w:u w:val="single"/>
          <w:lang w:eastAsia="it-IT"/>
        </w:rPr>
        <w:t>Monitoraggio dei rapporti</w:t>
      </w:r>
      <w:r w:rsidRPr="00755624">
        <w:rPr>
          <w:rFonts w:ascii="Times New Roman" w:eastAsia="Times New Roman" w:hAnsi="Times New Roman" w:cs="Times New Roman"/>
          <w:b/>
          <w:sz w:val="28"/>
          <w:szCs w:val="28"/>
          <w:lang w:eastAsia="it-IT"/>
        </w:rPr>
        <w:t>:</w:t>
      </w:r>
    </w:p>
    <w:p w:rsidR="00055CE0" w:rsidRPr="00755624" w:rsidRDefault="00055CE0" w:rsidP="00055CE0">
      <w:pPr>
        <w:tabs>
          <w:tab w:val="left" w:pos="0"/>
          <w:tab w:val="left" w:pos="284"/>
        </w:tabs>
        <w:spacing w:after="0"/>
        <w:ind w:left="360"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La L. 190/2012 (art. 1 comma 9) stabilisce che, attraverso le disposizioni del Piano, debba essere garantita l’esigenza di monitorare i rapporti tra l’Ente e i soggetti che con lo stesso stipulano contratti o che sono interessati a procedimenti di autorizzazione, concessione od erogazione di vantaggi economici di qualunque genere, anche verificando eventuali relazioni di parentela o affinità sussistenti tra i titolari, gli amministratori, i soci e i dipendenti degli stessi soggetti e i dirigenti e i dipendenti dell’Ente.</w:t>
      </w:r>
    </w:p>
    <w:p w:rsidR="00915D98" w:rsidRPr="00755624" w:rsidRDefault="00915D98"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p>
    <w:p w:rsidR="00EA1078" w:rsidRPr="00755624" w:rsidRDefault="00EA1078" w:rsidP="001A202F">
      <w:pPr>
        <w:spacing w:after="0"/>
        <w:ind w:right="397"/>
        <w:jc w:val="both"/>
        <w:rPr>
          <w:rFonts w:ascii="Times New Roman" w:eastAsia="Times New Roman" w:hAnsi="Times New Roman" w:cs="Times New Roman"/>
          <w:b/>
          <w:sz w:val="24"/>
          <w:szCs w:val="24"/>
          <w:lang w:eastAsia="it-IT"/>
        </w:rPr>
      </w:pPr>
    </w:p>
    <w:p w:rsidR="00B40911" w:rsidRPr="00755624" w:rsidRDefault="00B40911" w:rsidP="001A202F">
      <w:pPr>
        <w:spacing w:after="0"/>
        <w:ind w:right="397"/>
        <w:jc w:val="both"/>
        <w:rPr>
          <w:rFonts w:ascii="Times New Roman" w:eastAsia="Times New Roman" w:hAnsi="Times New Roman" w:cs="Times New Roman"/>
          <w:b/>
          <w:sz w:val="24"/>
          <w:szCs w:val="24"/>
          <w:lang w:eastAsia="it-IT"/>
        </w:rPr>
      </w:pPr>
    </w:p>
    <w:p w:rsidR="00B40911" w:rsidRPr="00755624" w:rsidRDefault="00B40911" w:rsidP="001A202F">
      <w:pPr>
        <w:spacing w:after="0"/>
        <w:ind w:right="397"/>
        <w:jc w:val="both"/>
        <w:rPr>
          <w:rFonts w:ascii="Times New Roman" w:eastAsia="Times New Roman" w:hAnsi="Times New Roman" w:cs="Times New Roman"/>
          <w:b/>
          <w:sz w:val="24"/>
          <w:szCs w:val="24"/>
          <w:lang w:eastAsia="it-IT"/>
        </w:rPr>
      </w:pPr>
    </w:p>
    <w:p w:rsidR="00B40911" w:rsidRPr="00755624" w:rsidRDefault="00B40911" w:rsidP="001A202F">
      <w:pPr>
        <w:spacing w:after="0"/>
        <w:ind w:right="397"/>
        <w:jc w:val="both"/>
        <w:rPr>
          <w:rFonts w:ascii="Times New Roman" w:eastAsia="Times New Roman" w:hAnsi="Times New Roman" w:cs="Times New Roman"/>
          <w:b/>
          <w:sz w:val="24"/>
          <w:szCs w:val="24"/>
          <w:lang w:eastAsia="it-IT"/>
        </w:rPr>
      </w:pPr>
    </w:p>
    <w:p w:rsidR="001A202F" w:rsidRPr="00755624" w:rsidRDefault="001A202F" w:rsidP="001A202F">
      <w:pPr>
        <w:spacing w:after="0"/>
        <w:ind w:right="397"/>
        <w:jc w:val="both"/>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Attuazione della misura</w:t>
      </w:r>
    </w:p>
    <w:p w:rsidR="001A202F" w:rsidRPr="00755624" w:rsidRDefault="001A202F" w:rsidP="001A202F">
      <w:pPr>
        <w:spacing w:after="0"/>
        <w:ind w:right="397"/>
        <w:jc w:val="both"/>
        <w:rPr>
          <w:rFonts w:ascii="Times New Roman" w:eastAsia="Times New Roman" w:hAnsi="Times New Roman" w:cs="Times New Roman"/>
          <w:b/>
          <w:sz w:val="24"/>
          <w:szCs w:val="24"/>
          <w:lang w:eastAsia="it-IT"/>
        </w:rPr>
      </w:pPr>
    </w:p>
    <w:tbl>
      <w:tblPr>
        <w:tblStyle w:val="Grigliatabella"/>
        <w:tblW w:w="9781" w:type="dxa"/>
        <w:tblInd w:w="108" w:type="dxa"/>
        <w:tblLayout w:type="fixed"/>
        <w:tblLook w:val="04A0" w:firstRow="1" w:lastRow="0" w:firstColumn="1" w:lastColumn="0" w:noHBand="0" w:noVBand="1"/>
      </w:tblPr>
      <w:tblGrid>
        <w:gridCol w:w="2835"/>
        <w:gridCol w:w="1843"/>
        <w:gridCol w:w="1701"/>
        <w:gridCol w:w="1668"/>
        <w:gridCol w:w="1734"/>
      </w:tblGrid>
      <w:tr w:rsidR="001A202F" w:rsidRPr="00755624" w:rsidTr="00424FC3">
        <w:trPr>
          <w:trHeight w:val="1042"/>
        </w:trPr>
        <w:tc>
          <w:tcPr>
            <w:tcW w:w="2835" w:type="dxa"/>
            <w:shd w:val="clear" w:color="auto" w:fill="D9D9D9" w:themeFill="background1" w:themeFillShade="D9"/>
          </w:tcPr>
          <w:p w:rsidR="008D380C" w:rsidRPr="00755624" w:rsidRDefault="008D380C" w:rsidP="005016AB">
            <w:pPr>
              <w:ind w:right="397"/>
              <w:jc w:val="center"/>
              <w:rPr>
                <w:rFonts w:ascii="Times New Roman" w:eastAsia="Times New Roman" w:hAnsi="Times New Roman" w:cs="Times New Roman"/>
                <w:b/>
                <w:color w:val="000000" w:themeColor="text1"/>
                <w:sz w:val="20"/>
                <w:szCs w:val="20"/>
                <w:lang w:eastAsia="it-IT"/>
              </w:rPr>
            </w:pPr>
          </w:p>
          <w:p w:rsidR="001A202F" w:rsidRPr="00755624" w:rsidRDefault="001A202F" w:rsidP="008D380C">
            <w:pPr>
              <w:ind w:right="34"/>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AZIONI</w:t>
            </w:r>
          </w:p>
        </w:tc>
        <w:tc>
          <w:tcPr>
            <w:tcW w:w="1843" w:type="dxa"/>
            <w:shd w:val="clear" w:color="auto" w:fill="D9D9D9" w:themeFill="background1" w:themeFillShade="D9"/>
          </w:tcPr>
          <w:p w:rsidR="008D380C" w:rsidRPr="00755624" w:rsidRDefault="008D380C" w:rsidP="008D380C">
            <w:pPr>
              <w:tabs>
                <w:tab w:val="left" w:pos="1353"/>
              </w:tabs>
              <w:ind w:right="44"/>
              <w:jc w:val="center"/>
              <w:rPr>
                <w:rFonts w:ascii="Times New Roman" w:eastAsia="Times New Roman" w:hAnsi="Times New Roman" w:cs="Times New Roman"/>
                <w:b/>
                <w:color w:val="000000" w:themeColor="text1"/>
                <w:sz w:val="20"/>
                <w:szCs w:val="20"/>
                <w:lang w:eastAsia="it-IT"/>
              </w:rPr>
            </w:pPr>
          </w:p>
          <w:p w:rsidR="001A202F" w:rsidRPr="00755624" w:rsidRDefault="001A202F" w:rsidP="008D380C">
            <w:pPr>
              <w:tabs>
                <w:tab w:val="left" w:pos="1353"/>
              </w:tabs>
              <w:ind w:right="44"/>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SOGGETTI RESPONSABILI</w:t>
            </w:r>
          </w:p>
        </w:tc>
        <w:tc>
          <w:tcPr>
            <w:tcW w:w="1701" w:type="dxa"/>
            <w:shd w:val="clear" w:color="auto" w:fill="D9D9D9" w:themeFill="background1" w:themeFillShade="D9"/>
          </w:tcPr>
          <w:p w:rsidR="008D380C" w:rsidRPr="00755624" w:rsidRDefault="008D380C" w:rsidP="005016AB">
            <w:pPr>
              <w:ind w:right="397"/>
              <w:jc w:val="center"/>
              <w:rPr>
                <w:rFonts w:ascii="Times New Roman" w:eastAsia="Times New Roman" w:hAnsi="Times New Roman" w:cs="Times New Roman"/>
                <w:b/>
                <w:color w:val="000000" w:themeColor="text1"/>
                <w:sz w:val="20"/>
                <w:szCs w:val="20"/>
                <w:lang w:eastAsia="it-IT"/>
              </w:rPr>
            </w:pPr>
          </w:p>
          <w:p w:rsidR="001A202F" w:rsidRPr="00755624" w:rsidRDefault="001A202F" w:rsidP="00424FC3">
            <w:pPr>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TEMPISTICA DI ATTUAZIONE</w:t>
            </w:r>
          </w:p>
        </w:tc>
        <w:tc>
          <w:tcPr>
            <w:tcW w:w="1668" w:type="dxa"/>
            <w:shd w:val="clear" w:color="auto" w:fill="D9D9D9" w:themeFill="background1" w:themeFillShade="D9"/>
          </w:tcPr>
          <w:p w:rsidR="008D380C" w:rsidRPr="00755624" w:rsidRDefault="008D380C" w:rsidP="008D380C">
            <w:pPr>
              <w:ind w:right="1"/>
              <w:jc w:val="center"/>
              <w:rPr>
                <w:rFonts w:ascii="Times New Roman" w:eastAsia="Times New Roman" w:hAnsi="Times New Roman" w:cs="Times New Roman"/>
                <w:b/>
                <w:color w:val="000000" w:themeColor="text1"/>
                <w:sz w:val="20"/>
                <w:szCs w:val="20"/>
                <w:lang w:eastAsia="it-IT"/>
              </w:rPr>
            </w:pPr>
          </w:p>
          <w:p w:rsidR="001A202F" w:rsidRPr="00755624" w:rsidRDefault="001A202F" w:rsidP="008D380C">
            <w:pPr>
              <w:ind w:right="1"/>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PROCESSI INTERESSATI</w:t>
            </w:r>
          </w:p>
        </w:tc>
        <w:tc>
          <w:tcPr>
            <w:tcW w:w="1734" w:type="dxa"/>
            <w:shd w:val="clear" w:color="auto" w:fill="D9D9D9" w:themeFill="background1" w:themeFillShade="D9"/>
          </w:tcPr>
          <w:p w:rsidR="001A202F" w:rsidRPr="00755624" w:rsidRDefault="001A202F" w:rsidP="00424FC3">
            <w:pPr>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EVENTUALI RISORSE ECONOMICHE NECESSARIE</w:t>
            </w:r>
          </w:p>
        </w:tc>
      </w:tr>
      <w:tr w:rsidR="001A202F" w:rsidRPr="00755624" w:rsidTr="00424FC3">
        <w:trPr>
          <w:trHeight w:val="1398"/>
        </w:trPr>
        <w:tc>
          <w:tcPr>
            <w:tcW w:w="2835" w:type="dxa"/>
          </w:tcPr>
          <w:p w:rsidR="008D380C" w:rsidRPr="00755624" w:rsidRDefault="008D380C" w:rsidP="00F234BA">
            <w:pPr>
              <w:tabs>
                <w:tab w:val="left" w:pos="1985"/>
              </w:tabs>
              <w:ind w:right="-108"/>
              <w:jc w:val="both"/>
              <w:rPr>
                <w:rFonts w:ascii="Times New Roman" w:eastAsia="Times New Roman" w:hAnsi="Times New Roman" w:cs="Times New Roman"/>
                <w:sz w:val="20"/>
                <w:szCs w:val="20"/>
                <w:lang w:eastAsia="it-IT"/>
              </w:rPr>
            </w:pPr>
          </w:p>
          <w:p w:rsidR="001A202F" w:rsidRPr="00755624" w:rsidRDefault="001A202F" w:rsidP="001C0CCF">
            <w:pPr>
              <w:tabs>
                <w:tab w:val="left" w:pos="1985"/>
              </w:tabs>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Formazione/Informazione sull’obbligo di astensione in caso di conflitto di interessi</w:t>
            </w:r>
          </w:p>
        </w:tc>
        <w:tc>
          <w:tcPr>
            <w:tcW w:w="1843" w:type="dxa"/>
          </w:tcPr>
          <w:p w:rsidR="008D380C" w:rsidRPr="00755624" w:rsidRDefault="008D380C" w:rsidP="008D380C">
            <w:pPr>
              <w:tabs>
                <w:tab w:val="left" w:pos="1353"/>
              </w:tabs>
              <w:ind w:right="-98"/>
              <w:jc w:val="both"/>
              <w:rPr>
                <w:rFonts w:ascii="Times New Roman" w:eastAsia="Times New Roman" w:hAnsi="Times New Roman" w:cs="Times New Roman"/>
                <w:sz w:val="20"/>
                <w:szCs w:val="20"/>
                <w:lang w:eastAsia="it-IT"/>
              </w:rPr>
            </w:pPr>
          </w:p>
          <w:p w:rsidR="001A202F" w:rsidRPr="00755624" w:rsidRDefault="001A202F" w:rsidP="001C0CCF">
            <w:pPr>
              <w:tabs>
                <w:tab w:val="left" w:pos="1353"/>
              </w:tabs>
              <w:ind w:right="-9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Responsabile della Prevenzione della Corruzione, Dirigenti, dipendenti in genere</w:t>
            </w:r>
          </w:p>
        </w:tc>
        <w:tc>
          <w:tcPr>
            <w:tcW w:w="1701" w:type="dxa"/>
          </w:tcPr>
          <w:p w:rsidR="008D380C" w:rsidRPr="00755624" w:rsidRDefault="008D380C" w:rsidP="008D380C">
            <w:pPr>
              <w:jc w:val="both"/>
              <w:rPr>
                <w:rFonts w:ascii="Times New Roman" w:eastAsia="Times New Roman" w:hAnsi="Times New Roman" w:cs="Times New Roman"/>
                <w:sz w:val="20"/>
                <w:szCs w:val="20"/>
                <w:lang w:eastAsia="it-IT"/>
              </w:rPr>
            </w:pPr>
          </w:p>
          <w:p w:rsidR="001A202F" w:rsidRPr="00755624" w:rsidRDefault="001A202F" w:rsidP="006B0C0D">
            <w:pPr>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8</w:t>
            </w:r>
            <w:r w:rsidRPr="00755624">
              <w:rPr>
                <w:rFonts w:ascii="Times New Roman" w:eastAsia="Times New Roman" w:hAnsi="Times New Roman" w:cs="Times New Roman"/>
                <w:sz w:val="20"/>
                <w:szCs w:val="20"/>
                <w:lang w:eastAsia="it-IT"/>
              </w:rPr>
              <w:t xml:space="preserve"> secondo le indicazioni </w:t>
            </w:r>
            <w:r w:rsidR="00B9167C" w:rsidRPr="00755624">
              <w:rPr>
                <w:rFonts w:ascii="Times New Roman" w:eastAsia="Times New Roman" w:hAnsi="Times New Roman" w:cs="Times New Roman"/>
                <w:sz w:val="20"/>
                <w:szCs w:val="20"/>
                <w:lang w:eastAsia="it-IT"/>
              </w:rPr>
              <w:t>che saranno individuate in successivo Piano della Formazione</w:t>
            </w:r>
          </w:p>
        </w:tc>
        <w:tc>
          <w:tcPr>
            <w:tcW w:w="1668" w:type="dxa"/>
          </w:tcPr>
          <w:p w:rsidR="008D380C" w:rsidRPr="00755624" w:rsidRDefault="008D380C" w:rsidP="005016AB">
            <w:pPr>
              <w:ind w:right="397"/>
              <w:jc w:val="center"/>
              <w:rPr>
                <w:rFonts w:ascii="Times New Roman" w:eastAsia="Times New Roman" w:hAnsi="Times New Roman" w:cs="Times New Roman"/>
                <w:sz w:val="20"/>
                <w:szCs w:val="20"/>
                <w:lang w:eastAsia="it-IT"/>
              </w:rPr>
            </w:pPr>
          </w:p>
          <w:p w:rsidR="008D380C" w:rsidRPr="00755624" w:rsidRDefault="008D380C" w:rsidP="005016AB">
            <w:pPr>
              <w:ind w:right="397"/>
              <w:jc w:val="center"/>
              <w:rPr>
                <w:rFonts w:ascii="Times New Roman" w:eastAsia="Times New Roman" w:hAnsi="Times New Roman" w:cs="Times New Roman"/>
                <w:sz w:val="20"/>
                <w:szCs w:val="20"/>
                <w:lang w:eastAsia="it-IT"/>
              </w:rPr>
            </w:pPr>
          </w:p>
          <w:p w:rsidR="001C0CCF" w:rsidRPr="00755624" w:rsidRDefault="001C0CCF" w:rsidP="005016AB">
            <w:pPr>
              <w:ind w:right="397"/>
              <w:jc w:val="center"/>
              <w:rPr>
                <w:rFonts w:ascii="Times New Roman" w:eastAsia="Times New Roman" w:hAnsi="Times New Roman" w:cs="Times New Roman"/>
                <w:sz w:val="20"/>
                <w:szCs w:val="20"/>
                <w:lang w:eastAsia="it-IT"/>
              </w:rPr>
            </w:pPr>
          </w:p>
          <w:p w:rsidR="001A202F" w:rsidRPr="00755624" w:rsidRDefault="001A202F" w:rsidP="005016AB">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8D380C" w:rsidRPr="00755624" w:rsidRDefault="008D380C" w:rsidP="005016AB">
            <w:pPr>
              <w:ind w:right="397"/>
              <w:jc w:val="center"/>
              <w:rPr>
                <w:rFonts w:ascii="Times New Roman" w:eastAsia="Times New Roman" w:hAnsi="Times New Roman" w:cs="Times New Roman"/>
                <w:sz w:val="20"/>
                <w:szCs w:val="20"/>
                <w:lang w:eastAsia="it-IT"/>
              </w:rPr>
            </w:pPr>
          </w:p>
          <w:p w:rsidR="008D380C" w:rsidRPr="00755624" w:rsidRDefault="008D380C" w:rsidP="005016AB">
            <w:pPr>
              <w:ind w:right="397"/>
              <w:jc w:val="center"/>
              <w:rPr>
                <w:rFonts w:ascii="Times New Roman" w:eastAsia="Times New Roman" w:hAnsi="Times New Roman" w:cs="Times New Roman"/>
                <w:sz w:val="20"/>
                <w:szCs w:val="20"/>
                <w:lang w:eastAsia="it-IT"/>
              </w:rPr>
            </w:pPr>
          </w:p>
          <w:p w:rsidR="001C0CCF" w:rsidRPr="00755624" w:rsidRDefault="001C0CCF" w:rsidP="005016AB">
            <w:pPr>
              <w:ind w:right="397"/>
              <w:jc w:val="center"/>
              <w:rPr>
                <w:rFonts w:ascii="Times New Roman" w:eastAsia="Times New Roman" w:hAnsi="Times New Roman" w:cs="Times New Roman"/>
                <w:sz w:val="20"/>
                <w:szCs w:val="20"/>
                <w:lang w:eastAsia="it-IT"/>
              </w:rPr>
            </w:pPr>
          </w:p>
          <w:p w:rsidR="001A202F" w:rsidRPr="00755624" w:rsidRDefault="00B9167C" w:rsidP="005016AB">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Da definire</w:t>
            </w:r>
          </w:p>
        </w:tc>
      </w:tr>
      <w:tr w:rsidR="001A202F" w:rsidRPr="00755624" w:rsidTr="00424FC3">
        <w:trPr>
          <w:trHeight w:val="1398"/>
        </w:trPr>
        <w:tc>
          <w:tcPr>
            <w:tcW w:w="2835" w:type="dxa"/>
          </w:tcPr>
          <w:p w:rsidR="008D380C" w:rsidRPr="00755624" w:rsidRDefault="008D380C" w:rsidP="00F234BA">
            <w:pPr>
              <w:ind w:right="-108"/>
              <w:jc w:val="both"/>
              <w:rPr>
                <w:rFonts w:ascii="Times New Roman" w:eastAsia="Times New Roman" w:hAnsi="Times New Roman" w:cs="Times New Roman"/>
                <w:sz w:val="20"/>
                <w:szCs w:val="20"/>
                <w:lang w:eastAsia="it-IT"/>
              </w:rPr>
            </w:pPr>
          </w:p>
          <w:p w:rsidR="001A202F" w:rsidRPr="00755624" w:rsidRDefault="00B9167C" w:rsidP="001C0CCF">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Pubblicazione del Codice Etico e Comportamentale e del Piano sul sito Web</w:t>
            </w:r>
          </w:p>
        </w:tc>
        <w:tc>
          <w:tcPr>
            <w:tcW w:w="1843" w:type="dxa"/>
          </w:tcPr>
          <w:p w:rsidR="001C0CCF" w:rsidRPr="00755624" w:rsidRDefault="001C0CCF" w:rsidP="001C0CCF">
            <w:pPr>
              <w:ind w:right="44"/>
              <w:jc w:val="center"/>
              <w:rPr>
                <w:rFonts w:ascii="Times New Roman" w:eastAsia="Times New Roman" w:hAnsi="Times New Roman" w:cs="Times New Roman"/>
                <w:sz w:val="20"/>
                <w:szCs w:val="20"/>
                <w:lang w:eastAsia="it-IT"/>
              </w:rPr>
            </w:pPr>
          </w:p>
          <w:p w:rsidR="001A202F" w:rsidRPr="00755624" w:rsidRDefault="00B9167C" w:rsidP="001C0CCF">
            <w:pPr>
              <w:ind w:right="44"/>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Responsabile della Prevenzione della Corruzione</w:t>
            </w:r>
          </w:p>
        </w:tc>
        <w:tc>
          <w:tcPr>
            <w:tcW w:w="1701" w:type="dxa"/>
          </w:tcPr>
          <w:p w:rsidR="008D380C" w:rsidRPr="00755624" w:rsidRDefault="008D380C" w:rsidP="005016AB">
            <w:pPr>
              <w:ind w:right="397"/>
              <w:jc w:val="center"/>
              <w:rPr>
                <w:rFonts w:ascii="Times New Roman" w:eastAsia="Times New Roman" w:hAnsi="Times New Roman" w:cs="Times New Roman"/>
                <w:sz w:val="20"/>
                <w:szCs w:val="20"/>
                <w:lang w:eastAsia="it-IT"/>
              </w:rPr>
            </w:pPr>
          </w:p>
          <w:p w:rsidR="008D380C" w:rsidRPr="00755624" w:rsidRDefault="008D380C" w:rsidP="005016AB">
            <w:pPr>
              <w:ind w:right="397"/>
              <w:jc w:val="center"/>
              <w:rPr>
                <w:rFonts w:ascii="Times New Roman" w:eastAsia="Times New Roman" w:hAnsi="Times New Roman" w:cs="Times New Roman"/>
                <w:sz w:val="20"/>
                <w:szCs w:val="20"/>
                <w:lang w:eastAsia="it-IT"/>
              </w:rPr>
            </w:pPr>
          </w:p>
          <w:p w:rsidR="001A202F" w:rsidRPr="00755624" w:rsidRDefault="002F123B" w:rsidP="006B0C0D">
            <w:pPr>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8</w:t>
            </w:r>
          </w:p>
        </w:tc>
        <w:tc>
          <w:tcPr>
            <w:tcW w:w="1668" w:type="dxa"/>
          </w:tcPr>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1A202F" w:rsidRPr="00755624" w:rsidRDefault="00B9167C" w:rsidP="005016AB">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733472" w:rsidRPr="00755624" w:rsidRDefault="00733472" w:rsidP="005016AB">
            <w:pPr>
              <w:ind w:right="397"/>
              <w:jc w:val="center"/>
              <w:rPr>
                <w:rFonts w:ascii="Times New Roman" w:eastAsia="Times New Roman" w:hAnsi="Times New Roman" w:cs="Times New Roman"/>
                <w:b/>
                <w:sz w:val="20"/>
                <w:szCs w:val="20"/>
                <w:lang w:eastAsia="it-IT"/>
              </w:rPr>
            </w:pPr>
          </w:p>
          <w:p w:rsidR="00733472" w:rsidRPr="00755624" w:rsidRDefault="00733472" w:rsidP="005016AB">
            <w:pPr>
              <w:ind w:right="397"/>
              <w:jc w:val="center"/>
              <w:rPr>
                <w:rFonts w:ascii="Times New Roman" w:eastAsia="Times New Roman" w:hAnsi="Times New Roman" w:cs="Times New Roman"/>
                <w:b/>
                <w:sz w:val="20"/>
                <w:szCs w:val="20"/>
                <w:lang w:eastAsia="it-IT"/>
              </w:rPr>
            </w:pPr>
          </w:p>
          <w:p w:rsidR="001A202F" w:rsidRPr="00755624" w:rsidRDefault="00B9167C" w:rsidP="001C0CCF">
            <w:pPr>
              <w:ind w:right="397"/>
              <w:jc w:val="center"/>
              <w:rPr>
                <w:rFonts w:ascii="Times New Roman" w:eastAsia="Times New Roman" w:hAnsi="Times New Roman" w:cs="Times New Roman"/>
                <w:b/>
                <w:sz w:val="20"/>
                <w:szCs w:val="20"/>
                <w:lang w:eastAsia="it-IT"/>
              </w:rPr>
            </w:pPr>
            <w:r w:rsidRPr="00755624">
              <w:rPr>
                <w:rFonts w:ascii="Times New Roman" w:eastAsia="Times New Roman" w:hAnsi="Times New Roman" w:cs="Times New Roman"/>
                <w:b/>
                <w:sz w:val="20"/>
                <w:szCs w:val="20"/>
                <w:lang w:eastAsia="it-IT"/>
              </w:rPr>
              <w:t>------</w:t>
            </w:r>
          </w:p>
        </w:tc>
      </w:tr>
      <w:tr w:rsidR="00B9167C" w:rsidRPr="00755624" w:rsidTr="00424FC3">
        <w:trPr>
          <w:trHeight w:val="1398"/>
        </w:trPr>
        <w:tc>
          <w:tcPr>
            <w:tcW w:w="2835" w:type="dxa"/>
          </w:tcPr>
          <w:p w:rsidR="00B9167C" w:rsidRPr="00755624" w:rsidRDefault="00B9167C" w:rsidP="00F234BA">
            <w:pPr>
              <w:ind w:right="34"/>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lastRenderedPageBreak/>
              <w:t>Informativa scritta all’atto di assunzione o dell’assegnazione all’ufficio, in ordine ai rapporti diretti o indiretti, di collaborazione con soggetti privati, in qualunque modo retribuiti che il soggetto abbia o abbia avuto negli ultimi 3 anni</w:t>
            </w:r>
          </w:p>
        </w:tc>
        <w:tc>
          <w:tcPr>
            <w:tcW w:w="1843" w:type="dxa"/>
          </w:tcPr>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B9167C" w:rsidRPr="00755624" w:rsidRDefault="00B9167C" w:rsidP="00733472">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Dipendenti</w:t>
            </w:r>
          </w:p>
        </w:tc>
        <w:tc>
          <w:tcPr>
            <w:tcW w:w="1701" w:type="dxa"/>
          </w:tcPr>
          <w:p w:rsidR="00733472" w:rsidRPr="00755624" w:rsidRDefault="00733472" w:rsidP="00733472">
            <w:pPr>
              <w:ind w:right="-108"/>
              <w:jc w:val="both"/>
              <w:rPr>
                <w:rFonts w:ascii="Times New Roman" w:eastAsia="Times New Roman" w:hAnsi="Times New Roman" w:cs="Times New Roman"/>
                <w:sz w:val="20"/>
                <w:szCs w:val="20"/>
                <w:lang w:eastAsia="it-IT"/>
              </w:rPr>
            </w:pPr>
          </w:p>
          <w:p w:rsidR="00733472" w:rsidRPr="00755624" w:rsidRDefault="00733472" w:rsidP="00733472">
            <w:pPr>
              <w:ind w:right="-108"/>
              <w:jc w:val="both"/>
              <w:rPr>
                <w:rFonts w:ascii="Times New Roman" w:eastAsia="Times New Roman" w:hAnsi="Times New Roman" w:cs="Times New Roman"/>
                <w:sz w:val="20"/>
                <w:szCs w:val="20"/>
                <w:lang w:eastAsia="it-IT"/>
              </w:rPr>
            </w:pPr>
          </w:p>
          <w:p w:rsidR="00B9167C" w:rsidRPr="00755624" w:rsidRDefault="002F123B" w:rsidP="006B0C0D">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8</w:t>
            </w:r>
            <w:r w:rsidRPr="00755624">
              <w:rPr>
                <w:rFonts w:ascii="Times New Roman" w:eastAsia="Times New Roman" w:hAnsi="Times New Roman" w:cs="Times New Roman"/>
                <w:sz w:val="20"/>
                <w:szCs w:val="20"/>
                <w:lang w:eastAsia="it-IT"/>
              </w:rPr>
              <w:t xml:space="preserve"> </w:t>
            </w:r>
            <w:r w:rsidR="00B9167C" w:rsidRPr="00755624">
              <w:rPr>
                <w:rFonts w:ascii="Times New Roman" w:eastAsia="Times New Roman" w:hAnsi="Times New Roman" w:cs="Times New Roman"/>
                <w:sz w:val="20"/>
                <w:szCs w:val="20"/>
                <w:lang w:eastAsia="it-IT"/>
              </w:rPr>
              <w:t>all’atto di assunzione o assegnazione all’ufficio</w:t>
            </w:r>
          </w:p>
        </w:tc>
        <w:tc>
          <w:tcPr>
            <w:tcW w:w="1668" w:type="dxa"/>
          </w:tcPr>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B9167C" w:rsidRPr="00755624" w:rsidRDefault="00B9167C" w:rsidP="005016AB">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733472" w:rsidRPr="00755624" w:rsidRDefault="00733472" w:rsidP="005016AB">
            <w:pPr>
              <w:ind w:right="397"/>
              <w:jc w:val="center"/>
              <w:rPr>
                <w:rFonts w:ascii="Times New Roman" w:eastAsia="Times New Roman" w:hAnsi="Times New Roman" w:cs="Times New Roman"/>
                <w:b/>
                <w:sz w:val="20"/>
                <w:szCs w:val="20"/>
                <w:lang w:eastAsia="it-IT"/>
              </w:rPr>
            </w:pPr>
          </w:p>
          <w:p w:rsidR="00733472" w:rsidRPr="00755624" w:rsidRDefault="00733472" w:rsidP="005016AB">
            <w:pPr>
              <w:ind w:right="397"/>
              <w:jc w:val="center"/>
              <w:rPr>
                <w:rFonts w:ascii="Times New Roman" w:eastAsia="Times New Roman" w:hAnsi="Times New Roman" w:cs="Times New Roman"/>
                <w:b/>
                <w:sz w:val="20"/>
                <w:szCs w:val="20"/>
                <w:lang w:eastAsia="it-IT"/>
              </w:rPr>
            </w:pPr>
          </w:p>
          <w:p w:rsidR="00733472" w:rsidRPr="00755624" w:rsidRDefault="00733472" w:rsidP="005016AB">
            <w:pPr>
              <w:ind w:right="397"/>
              <w:jc w:val="center"/>
              <w:rPr>
                <w:rFonts w:ascii="Times New Roman" w:eastAsia="Times New Roman" w:hAnsi="Times New Roman" w:cs="Times New Roman"/>
                <w:b/>
                <w:sz w:val="20"/>
                <w:szCs w:val="20"/>
                <w:lang w:eastAsia="it-IT"/>
              </w:rPr>
            </w:pPr>
          </w:p>
          <w:p w:rsidR="00B9167C" w:rsidRPr="00755624" w:rsidRDefault="00B9167C" w:rsidP="005016AB">
            <w:pPr>
              <w:ind w:right="397"/>
              <w:jc w:val="center"/>
              <w:rPr>
                <w:rFonts w:ascii="Times New Roman" w:eastAsia="Times New Roman" w:hAnsi="Times New Roman" w:cs="Times New Roman"/>
                <w:b/>
                <w:sz w:val="20"/>
                <w:szCs w:val="20"/>
                <w:lang w:eastAsia="it-IT"/>
              </w:rPr>
            </w:pPr>
            <w:r w:rsidRPr="00755624">
              <w:rPr>
                <w:rFonts w:ascii="Times New Roman" w:eastAsia="Times New Roman" w:hAnsi="Times New Roman" w:cs="Times New Roman"/>
                <w:b/>
                <w:sz w:val="20"/>
                <w:szCs w:val="20"/>
                <w:lang w:eastAsia="it-IT"/>
              </w:rPr>
              <w:t>-----</w:t>
            </w:r>
          </w:p>
        </w:tc>
      </w:tr>
      <w:tr w:rsidR="00B9167C" w:rsidRPr="00755624" w:rsidTr="00424FC3">
        <w:trPr>
          <w:trHeight w:val="1398"/>
        </w:trPr>
        <w:tc>
          <w:tcPr>
            <w:tcW w:w="2835" w:type="dxa"/>
          </w:tcPr>
          <w:p w:rsidR="00B9167C" w:rsidRPr="00755624" w:rsidRDefault="00A11C99" w:rsidP="00F234BA">
            <w:pPr>
              <w:tabs>
                <w:tab w:val="left" w:pos="1985"/>
              </w:tabs>
              <w:ind w:right="34"/>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Comunicazione di partecipazioni azionarie e interessi finanziari in potenziale conflitto e dichiarazione concernente l’individuazione di parenti ed affini</w:t>
            </w:r>
          </w:p>
        </w:tc>
        <w:tc>
          <w:tcPr>
            <w:tcW w:w="1843" w:type="dxa"/>
          </w:tcPr>
          <w:p w:rsidR="001C0CCF" w:rsidRPr="00755624" w:rsidRDefault="001C0CCF" w:rsidP="001C0CCF">
            <w:pPr>
              <w:jc w:val="center"/>
              <w:rPr>
                <w:rFonts w:ascii="Times New Roman" w:eastAsia="Times New Roman" w:hAnsi="Times New Roman" w:cs="Times New Roman"/>
                <w:sz w:val="20"/>
                <w:szCs w:val="20"/>
                <w:lang w:eastAsia="it-IT"/>
              </w:rPr>
            </w:pPr>
          </w:p>
          <w:p w:rsidR="00B9167C" w:rsidRPr="00755624" w:rsidRDefault="00A11C99" w:rsidP="001C0CCF">
            <w:pPr>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Dirigenti, Posizioni Organizzative, Alte Professionalit</w:t>
            </w:r>
            <w:r w:rsidR="00400249" w:rsidRPr="00755624">
              <w:rPr>
                <w:rFonts w:ascii="Times New Roman" w:eastAsia="Times New Roman" w:hAnsi="Times New Roman" w:cs="Times New Roman"/>
                <w:sz w:val="20"/>
                <w:szCs w:val="20"/>
                <w:lang w:eastAsia="it-IT"/>
              </w:rPr>
              <w:t>à</w:t>
            </w:r>
            <w:r w:rsidRPr="00755624">
              <w:rPr>
                <w:rFonts w:ascii="Times New Roman" w:eastAsia="Times New Roman" w:hAnsi="Times New Roman" w:cs="Times New Roman"/>
                <w:sz w:val="20"/>
                <w:szCs w:val="20"/>
                <w:lang w:eastAsia="it-IT"/>
              </w:rPr>
              <w:t>. Funzionari</w:t>
            </w:r>
          </w:p>
        </w:tc>
        <w:tc>
          <w:tcPr>
            <w:tcW w:w="1701" w:type="dxa"/>
          </w:tcPr>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B9167C" w:rsidRPr="00755624" w:rsidRDefault="004B3863" w:rsidP="00733472">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Annualmente</w:t>
            </w:r>
          </w:p>
        </w:tc>
        <w:tc>
          <w:tcPr>
            <w:tcW w:w="1668" w:type="dxa"/>
          </w:tcPr>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B9167C" w:rsidRPr="00755624" w:rsidRDefault="004B3863" w:rsidP="005016AB">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733472" w:rsidRPr="00755624" w:rsidRDefault="00733472" w:rsidP="005016AB">
            <w:pPr>
              <w:ind w:right="397"/>
              <w:jc w:val="center"/>
              <w:rPr>
                <w:rFonts w:ascii="Times New Roman" w:eastAsia="Times New Roman" w:hAnsi="Times New Roman" w:cs="Times New Roman"/>
                <w:b/>
                <w:sz w:val="20"/>
                <w:szCs w:val="20"/>
                <w:lang w:eastAsia="it-IT"/>
              </w:rPr>
            </w:pPr>
          </w:p>
          <w:p w:rsidR="00733472" w:rsidRPr="00755624" w:rsidRDefault="00733472" w:rsidP="005016AB">
            <w:pPr>
              <w:ind w:right="397"/>
              <w:jc w:val="center"/>
              <w:rPr>
                <w:rFonts w:ascii="Times New Roman" w:eastAsia="Times New Roman" w:hAnsi="Times New Roman" w:cs="Times New Roman"/>
                <w:b/>
                <w:sz w:val="20"/>
                <w:szCs w:val="20"/>
                <w:lang w:eastAsia="it-IT"/>
              </w:rPr>
            </w:pPr>
          </w:p>
          <w:p w:rsidR="00733472" w:rsidRPr="00755624" w:rsidRDefault="00733472" w:rsidP="005016AB">
            <w:pPr>
              <w:ind w:right="397"/>
              <w:jc w:val="center"/>
              <w:rPr>
                <w:rFonts w:ascii="Times New Roman" w:eastAsia="Times New Roman" w:hAnsi="Times New Roman" w:cs="Times New Roman"/>
                <w:b/>
                <w:sz w:val="20"/>
                <w:szCs w:val="20"/>
                <w:lang w:eastAsia="it-IT"/>
              </w:rPr>
            </w:pPr>
          </w:p>
          <w:p w:rsidR="00B9167C" w:rsidRPr="00755624" w:rsidRDefault="004B3863" w:rsidP="005016AB">
            <w:pPr>
              <w:ind w:right="397"/>
              <w:jc w:val="center"/>
              <w:rPr>
                <w:rFonts w:ascii="Times New Roman" w:eastAsia="Times New Roman" w:hAnsi="Times New Roman" w:cs="Times New Roman"/>
                <w:b/>
                <w:sz w:val="20"/>
                <w:szCs w:val="20"/>
                <w:lang w:eastAsia="it-IT"/>
              </w:rPr>
            </w:pPr>
            <w:r w:rsidRPr="00755624">
              <w:rPr>
                <w:rFonts w:ascii="Times New Roman" w:eastAsia="Times New Roman" w:hAnsi="Times New Roman" w:cs="Times New Roman"/>
                <w:b/>
                <w:sz w:val="20"/>
                <w:szCs w:val="20"/>
                <w:lang w:eastAsia="it-IT"/>
              </w:rPr>
              <w:t>-----</w:t>
            </w:r>
          </w:p>
        </w:tc>
      </w:tr>
      <w:tr w:rsidR="00B9167C" w:rsidRPr="00755624" w:rsidTr="00424FC3">
        <w:trPr>
          <w:trHeight w:val="1398"/>
        </w:trPr>
        <w:tc>
          <w:tcPr>
            <w:tcW w:w="2835" w:type="dxa"/>
          </w:tcPr>
          <w:p w:rsidR="00733472" w:rsidRPr="00755624" w:rsidRDefault="00733472" w:rsidP="00F234BA">
            <w:pPr>
              <w:ind w:right="34"/>
              <w:jc w:val="both"/>
              <w:rPr>
                <w:rFonts w:ascii="Times New Roman" w:eastAsia="Times New Roman" w:hAnsi="Times New Roman" w:cs="Times New Roman"/>
                <w:sz w:val="20"/>
                <w:szCs w:val="20"/>
                <w:lang w:eastAsia="it-IT"/>
              </w:rPr>
            </w:pPr>
          </w:p>
          <w:p w:rsidR="00B9167C" w:rsidRPr="00755624" w:rsidRDefault="004B3863" w:rsidP="00F234BA">
            <w:pPr>
              <w:ind w:right="34"/>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Informativa scritta relativa alla sussistenza di conflitto di interessi, anche potenziale</w:t>
            </w:r>
          </w:p>
        </w:tc>
        <w:tc>
          <w:tcPr>
            <w:tcW w:w="1843" w:type="dxa"/>
          </w:tcPr>
          <w:p w:rsidR="00733472" w:rsidRPr="00755624" w:rsidRDefault="00733472" w:rsidP="00733472">
            <w:pPr>
              <w:ind w:right="-108"/>
              <w:jc w:val="center"/>
              <w:rPr>
                <w:rFonts w:ascii="Times New Roman" w:eastAsia="Times New Roman" w:hAnsi="Times New Roman" w:cs="Times New Roman"/>
                <w:sz w:val="20"/>
                <w:szCs w:val="20"/>
                <w:lang w:eastAsia="it-IT"/>
              </w:rPr>
            </w:pPr>
          </w:p>
          <w:p w:rsidR="00B9167C" w:rsidRPr="00755624" w:rsidRDefault="004B3863" w:rsidP="00733472">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Segretario Generale, Dirigenti e Dipendenti</w:t>
            </w:r>
          </w:p>
        </w:tc>
        <w:tc>
          <w:tcPr>
            <w:tcW w:w="1701" w:type="dxa"/>
          </w:tcPr>
          <w:p w:rsidR="00733472" w:rsidRPr="00755624" w:rsidRDefault="00733472" w:rsidP="00733472">
            <w:pPr>
              <w:tabs>
                <w:tab w:val="left" w:pos="1910"/>
              </w:tabs>
              <w:ind w:right="-108"/>
              <w:jc w:val="center"/>
              <w:rPr>
                <w:rFonts w:ascii="Times New Roman" w:eastAsia="Times New Roman" w:hAnsi="Times New Roman" w:cs="Times New Roman"/>
                <w:sz w:val="20"/>
                <w:szCs w:val="20"/>
                <w:lang w:eastAsia="it-IT"/>
              </w:rPr>
            </w:pPr>
          </w:p>
          <w:p w:rsidR="00733472" w:rsidRPr="00755624" w:rsidRDefault="00733472" w:rsidP="00733472">
            <w:pPr>
              <w:tabs>
                <w:tab w:val="left" w:pos="1910"/>
              </w:tabs>
              <w:ind w:right="-108"/>
              <w:jc w:val="center"/>
              <w:rPr>
                <w:rFonts w:ascii="Times New Roman" w:eastAsia="Times New Roman" w:hAnsi="Times New Roman" w:cs="Times New Roman"/>
                <w:sz w:val="20"/>
                <w:szCs w:val="20"/>
                <w:lang w:eastAsia="it-IT"/>
              </w:rPr>
            </w:pPr>
          </w:p>
          <w:p w:rsidR="00B9167C" w:rsidRPr="00755624" w:rsidRDefault="002F123B" w:rsidP="006B0C0D">
            <w:pPr>
              <w:tabs>
                <w:tab w:val="left" w:pos="1910"/>
              </w:tabs>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8</w:t>
            </w:r>
          </w:p>
        </w:tc>
        <w:tc>
          <w:tcPr>
            <w:tcW w:w="1668" w:type="dxa"/>
          </w:tcPr>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B9167C" w:rsidRPr="00755624" w:rsidRDefault="004B3863" w:rsidP="005016AB">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733472" w:rsidRPr="00755624" w:rsidRDefault="00733472" w:rsidP="005016AB">
            <w:pPr>
              <w:ind w:right="397"/>
              <w:jc w:val="center"/>
              <w:rPr>
                <w:rFonts w:ascii="Times New Roman" w:eastAsia="Times New Roman" w:hAnsi="Times New Roman" w:cs="Times New Roman"/>
                <w:b/>
                <w:sz w:val="20"/>
                <w:szCs w:val="20"/>
                <w:lang w:eastAsia="it-IT"/>
              </w:rPr>
            </w:pPr>
          </w:p>
          <w:p w:rsidR="00733472" w:rsidRPr="00755624" w:rsidRDefault="00733472" w:rsidP="005016AB">
            <w:pPr>
              <w:ind w:right="397"/>
              <w:jc w:val="center"/>
              <w:rPr>
                <w:rFonts w:ascii="Times New Roman" w:eastAsia="Times New Roman" w:hAnsi="Times New Roman" w:cs="Times New Roman"/>
                <w:b/>
                <w:sz w:val="20"/>
                <w:szCs w:val="20"/>
                <w:lang w:eastAsia="it-IT"/>
              </w:rPr>
            </w:pPr>
          </w:p>
          <w:p w:rsidR="00B9167C" w:rsidRPr="00755624" w:rsidRDefault="004B3863" w:rsidP="005016AB">
            <w:pPr>
              <w:ind w:right="397"/>
              <w:jc w:val="center"/>
              <w:rPr>
                <w:rFonts w:ascii="Times New Roman" w:eastAsia="Times New Roman" w:hAnsi="Times New Roman" w:cs="Times New Roman"/>
                <w:b/>
                <w:sz w:val="20"/>
                <w:szCs w:val="20"/>
                <w:lang w:eastAsia="it-IT"/>
              </w:rPr>
            </w:pPr>
            <w:r w:rsidRPr="00755624">
              <w:rPr>
                <w:rFonts w:ascii="Times New Roman" w:eastAsia="Times New Roman" w:hAnsi="Times New Roman" w:cs="Times New Roman"/>
                <w:b/>
                <w:sz w:val="20"/>
                <w:szCs w:val="20"/>
                <w:lang w:eastAsia="it-IT"/>
              </w:rPr>
              <w:t>------</w:t>
            </w:r>
          </w:p>
        </w:tc>
      </w:tr>
    </w:tbl>
    <w:p w:rsidR="001A202F" w:rsidRPr="00755624" w:rsidRDefault="001A202F"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p>
    <w:p w:rsidR="00733472" w:rsidRPr="00755624" w:rsidRDefault="00733472" w:rsidP="006D684F">
      <w:pPr>
        <w:tabs>
          <w:tab w:val="left" w:pos="0"/>
          <w:tab w:val="left" w:pos="284"/>
        </w:tabs>
        <w:spacing w:after="0"/>
        <w:ind w:left="360" w:right="397"/>
        <w:jc w:val="center"/>
        <w:rPr>
          <w:rFonts w:ascii="Times New Roman" w:eastAsia="Times New Roman" w:hAnsi="Times New Roman" w:cs="Times New Roman"/>
          <w:b/>
          <w:sz w:val="28"/>
          <w:szCs w:val="28"/>
          <w:lang w:eastAsia="it-IT"/>
        </w:rPr>
      </w:pPr>
    </w:p>
    <w:p w:rsidR="009B5340" w:rsidRPr="00755624" w:rsidRDefault="009B5340" w:rsidP="006D684F">
      <w:pPr>
        <w:tabs>
          <w:tab w:val="left" w:pos="0"/>
          <w:tab w:val="left" w:pos="284"/>
        </w:tabs>
        <w:spacing w:after="0"/>
        <w:ind w:left="360" w:right="397"/>
        <w:jc w:val="center"/>
        <w:rPr>
          <w:rFonts w:ascii="Times New Roman" w:eastAsia="Times New Roman" w:hAnsi="Times New Roman" w:cs="Times New Roman"/>
          <w:b/>
          <w:sz w:val="28"/>
          <w:szCs w:val="28"/>
          <w:lang w:eastAsia="it-IT"/>
        </w:rPr>
      </w:pPr>
    </w:p>
    <w:p w:rsidR="00424FC3" w:rsidRPr="00755624" w:rsidRDefault="00424FC3" w:rsidP="00424FC3">
      <w:pPr>
        <w:tabs>
          <w:tab w:val="left" w:pos="-142"/>
          <w:tab w:val="left" w:pos="0"/>
        </w:tabs>
        <w:spacing w:after="0"/>
        <w:ind w:right="397"/>
        <w:jc w:val="center"/>
        <w:rPr>
          <w:rFonts w:ascii="Times New Roman" w:eastAsia="Times New Roman" w:hAnsi="Times New Roman" w:cs="Times New Roman"/>
          <w:b/>
          <w:sz w:val="28"/>
          <w:szCs w:val="28"/>
          <w:lang w:eastAsia="it-IT"/>
        </w:rPr>
      </w:pPr>
    </w:p>
    <w:p w:rsidR="00915D98" w:rsidRPr="00755624" w:rsidRDefault="00915D98" w:rsidP="00424FC3">
      <w:pPr>
        <w:tabs>
          <w:tab w:val="left" w:pos="-142"/>
          <w:tab w:val="left" w:pos="0"/>
        </w:tabs>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Art. 1</w:t>
      </w:r>
      <w:r w:rsidR="00EA1078" w:rsidRPr="00755624">
        <w:rPr>
          <w:rFonts w:ascii="Times New Roman" w:eastAsia="Times New Roman" w:hAnsi="Times New Roman" w:cs="Times New Roman"/>
          <w:b/>
          <w:sz w:val="28"/>
          <w:szCs w:val="28"/>
          <w:lang w:eastAsia="it-IT"/>
        </w:rPr>
        <w:t>6</w:t>
      </w:r>
    </w:p>
    <w:p w:rsidR="00915D98" w:rsidRPr="00755624" w:rsidRDefault="00915D98" w:rsidP="00424FC3">
      <w:pPr>
        <w:tabs>
          <w:tab w:val="left" w:pos="-142"/>
          <w:tab w:val="left" w:pos="0"/>
        </w:tabs>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Incarichi di ufficio, attività ed incarichi extra-istituzionali vietati ai dipendenti</w:t>
      </w:r>
    </w:p>
    <w:p w:rsidR="00915D98" w:rsidRPr="00755624" w:rsidRDefault="00915D98"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p>
    <w:p w:rsidR="00A72F47" w:rsidRPr="00755624" w:rsidRDefault="007E7BC9" w:rsidP="00424FC3">
      <w:pPr>
        <w:tabs>
          <w:tab w:val="left" w:pos="-142"/>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La concentrazione di incarichi conferiti dall’amministrazione e, dunque, di potere decisionale in capo ad un unico soggetto (Dirigente o funzionario) aumenta il rischio che l’attività svolta possa essere finalizzata a scopi privati o impropri. Inoltre, lo svolgimento di incarichi istituzionali può dare luogo a situazioni di conflitto di interesse, che possono costituire a loro volta, sintomo di fatti corruttivi. </w:t>
      </w:r>
    </w:p>
    <w:p w:rsidR="00AE6D2E" w:rsidRPr="00755624" w:rsidRDefault="00AE6D2E" w:rsidP="00746B3A">
      <w:pPr>
        <w:spacing w:after="0"/>
        <w:ind w:right="397"/>
        <w:jc w:val="both"/>
        <w:rPr>
          <w:rFonts w:ascii="Times New Roman" w:eastAsia="Times New Roman" w:hAnsi="Times New Roman" w:cs="Times New Roman"/>
          <w:b/>
          <w:sz w:val="24"/>
          <w:szCs w:val="24"/>
          <w:lang w:eastAsia="it-IT"/>
        </w:rPr>
      </w:pPr>
    </w:p>
    <w:p w:rsidR="00E768F6" w:rsidRPr="00755624" w:rsidRDefault="00E768F6" w:rsidP="00746B3A">
      <w:pPr>
        <w:spacing w:after="0"/>
        <w:ind w:right="397"/>
        <w:jc w:val="both"/>
        <w:rPr>
          <w:rFonts w:ascii="Times New Roman" w:eastAsia="Times New Roman" w:hAnsi="Times New Roman" w:cs="Times New Roman"/>
          <w:b/>
          <w:sz w:val="24"/>
          <w:szCs w:val="24"/>
          <w:lang w:eastAsia="it-IT"/>
        </w:rPr>
      </w:pPr>
    </w:p>
    <w:p w:rsidR="00E768F6" w:rsidRPr="00755624" w:rsidRDefault="00E768F6" w:rsidP="00746B3A">
      <w:pPr>
        <w:spacing w:after="0"/>
        <w:ind w:right="397"/>
        <w:jc w:val="both"/>
        <w:rPr>
          <w:rFonts w:ascii="Times New Roman" w:eastAsia="Times New Roman" w:hAnsi="Times New Roman" w:cs="Times New Roman"/>
          <w:b/>
          <w:sz w:val="24"/>
          <w:szCs w:val="24"/>
          <w:lang w:eastAsia="it-IT"/>
        </w:rPr>
      </w:pPr>
    </w:p>
    <w:p w:rsidR="00E768F6" w:rsidRPr="00755624" w:rsidRDefault="00E768F6" w:rsidP="00746B3A">
      <w:pPr>
        <w:spacing w:after="0"/>
        <w:ind w:right="397"/>
        <w:jc w:val="both"/>
        <w:rPr>
          <w:rFonts w:ascii="Times New Roman" w:eastAsia="Times New Roman" w:hAnsi="Times New Roman" w:cs="Times New Roman"/>
          <w:b/>
          <w:sz w:val="24"/>
          <w:szCs w:val="24"/>
          <w:lang w:eastAsia="it-IT"/>
        </w:rPr>
      </w:pPr>
    </w:p>
    <w:p w:rsidR="00746B3A" w:rsidRPr="00755624" w:rsidRDefault="00746B3A" w:rsidP="00746B3A">
      <w:pPr>
        <w:spacing w:after="0"/>
        <w:ind w:right="397"/>
        <w:jc w:val="both"/>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Attuazione della misura</w:t>
      </w:r>
    </w:p>
    <w:p w:rsidR="00746B3A" w:rsidRPr="00755624" w:rsidRDefault="00746B3A" w:rsidP="00746B3A">
      <w:pPr>
        <w:spacing w:after="0"/>
        <w:ind w:right="397"/>
        <w:jc w:val="both"/>
        <w:rPr>
          <w:rFonts w:ascii="Times New Roman" w:eastAsia="Times New Roman" w:hAnsi="Times New Roman" w:cs="Times New Roman"/>
          <w:b/>
          <w:sz w:val="24"/>
          <w:szCs w:val="24"/>
          <w:lang w:eastAsia="it-IT"/>
        </w:rPr>
      </w:pPr>
    </w:p>
    <w:tbl>
      <w:tblPr>
        <w:tblStyle w:val="Grigliatabella"/>
        <w:tblW w:w="9781" w:type="dxa"/>
        <w:tblInd w:w="108" w:type="dxa"/>
        <w:tblLayout w:type="fixed"/>
        <w:tblLook w:val="04A0" w:firstRow="1" w:lastRow="0" w:firstColumn="1" w:lastColumn="0" w:noHBand="0" w:noVBand="1"/>
      </w:tblPr>
      <w:tblGrid>
        <w:gridCol w:w="3119"/>
        <w:gridCol w:w="1984"/>
        <w:gridCol w:w="1560"/>
        <w:gridCol w:w="1559"/>
        <w:gridCol w:w="1559"/>
      </w:tblGrid>
      <w:tr w:rsidR="00746B3A" w:rsidRPr="00755624" w:rsidTr="001C0CCF">
        <w:trPr>
          <w:trHeight w:val="1114"/>
        </w:trPr>
        <w:tc>
          <w:tcPr>
            <w:tcW w:w="3119" w:type="dxa"/>
            <w:shd w:val="clear" w:color="auto" w:fill="D9D9D9" w:themeFill="background1" w:themeFillShade="D9"/>
          </w:tcPr>
          <w:p w:rsidR="00733472" w:rsidRPr="00755624" w:rsidRDefault="00733472" w:rsidP="00733472">
            <w:pPr>
              <w:ind w:right="-106"/>
              <w:jc w:val="center"/>
              <w:rPr>
                <w:rFonts w:ascii="Times New Roman" w:eastAsia="Times New Roman" w:hAnsi="Times New Roman" w:cs="Times New Roman"/>
                <w:b/>
                <w:color w:val="000000" w:themeColor="text1"/>
                <w:sz w:val="20"/>
                <w:szCs w:val="20"/>
                <w:lang w:eastAsia="it-IT"/>
              </w:rPr>
            </w:pPr>
          </w:p>
          <w:p w:rsidR="00733472" w:rsidRPr="00755624" w:rsidRDefault="00733472" w:rsidP="00733472">
            <w:pPr>
              <w:ind w:right="-106"/>
              <w:jc w:val="center"/>
              <w:rPr>
                <w:rFonts w:ascii="Times New Roman" w:eastAsia="Times New Roman" w:hAnsi="Times New Roman" w:cs="Times New Roman"/>
                <w:b/>
                <w:color w:val="000000" w:themeColor="text1"/>
                <w:sz w:val="20"/>
                <w:szCs w:val="20"/>
                <w:lang w:eastAsia="it-IT"/>
              </w:rPr>
            </w:pPr>
          </w:p>
          <w:p w:rsidR="00746B3A" w:rsidRPr="00755624" w:rsidRDefault="00746B3A" w:rsidP="00733472">
            <w:pPr>
              <w:ind w:right="-106"/>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AZIONI</w:t>
            </w:r>
          </w:p>
        </w:tc>
        <w:tc>
          <w:tcPr>
            <w:tcW w:w="1984" w:type="dxa"/>
            <w:shd w:val="clear" w:color="auto" w:fill="D9D9D9" w:themeFill="background1" w:themeFillShade="D9"/>
          </w:tcPr>
          <w:p w:rsidR="00733472" w:rsidRPr="00755624" w:rsidRDefault="00733472" w:rsidP="00733472">
            <w:pPr>
              <w:ind w:right="-98"/>
              <w:jc w:val="center"/>
              <w:rPr>
                <w:rFonts w:ascii="Times New Roman" w:eastAsia="Times New Roman" w:hAnsi="Times New Roman" w:cs="Times New Roman"/>
                <w:b/>
                <w:color w:val="000000" w:themeColor="text1"/>
                <w:sz w:val="20"/>
                <w:szCs w:val="20"/>
                <w:lang w:eastAsia="it-IT"/>
              </w:rPr>
            </w:pPr>
          </w:p>
          <w:p w:rsidR="00733472" w:rsidRPr="00755624" w:rsidRDefault="00733472" w:rsidP="00733472">
            <w:pPr>
              <w:ind w:right="-98"/>
              <w:jc w:val="center"/>
              <w:rPr>
                <w:rFonts w:ascii="Times New Roman" w:eastAsia="Times New Roman" w:hAnsi="Times New Roman" w:cs="Times New Roman"/>
                <w:b/>
                <w:color w:val="000000" w:themeColor="text1"/>
                <w:sz w:val="20"/>
                <w:szCs w:val="20"/>
                <w:lang w:eastAsia="it-IT"/>
              </w:rPr>
            </w:pPr>
          </w:p>
          <w:p w:rsidR="00746B3A" w:rsidRPr="00755624" w:rsidRDefault="00746B3A" w:rsidP="00733472">
            <w:pPr>
              <w:ind w:right="-9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SOGGETTI RESPONSABILI</w:t>
            </w:r>
          </w:p>
        </w:tc>
        <w:tc>
          <w:tcPr>
            <w:tcW w:w="1560" w:type="dxa"/>
            <w:shd w:val="clear" w:color="auto" w:fill="D9D9D9" w:themeFill="background1" w:themeFillShade="D9"/>
          </w:tcPr>
          <w:p w:rsidR="00733472" w:rsidRPr="00755624" w:rsidRDefault="00733472" w:rsidP="00733472">
            <w:pPr>
              <w:ind w:right="-49"/>
              <w:jc w:val="center"/>
              <w:rPr>
                <w:rFonts w:ascii="Times New Roman" w:eastAsia="Times New Roman" w:hAnsi="Times New Roman" w:cs="Times New Roman"/>
                <w:b/>
                <w:color w:val="000000" w:themeColor="text1"/>
                <w:sz w:val="20"/>
                <w:szCs w:val="20"/>
                <w:lang w:eastAsia="it-IT"/>
              </w:rPr>
            </w:pPr>
          </w:p>
          <w:p w:rsidR="00733472" w:rsidRPr="00755624" w:rsidRDefault="00733472" w:rsidP="00733472">
            <w:pPr>
              <w:ind w:right="-49"/>
              <w:jc w:val="center"/>
              <w:rPr>
                <w:rFonts w:ascii="Times New Roman" w:eastAsia="Times New Roman" w:hAnsi="Times New Roman" w:cs="Times New Roman"/>
                <w:b/>
                <w:color w:val="000000" w:themeColor="text1"/>
                <w:sz w:val="20"/>
                <w:szCs w:val="20"/>
                <w:lang w:eastAsia="it-IT"/>
              </w:rPr>
            </w:pPr>
          </w:p>
          <w:p w:rsidR="00746B3A" w:rsidRPr="00755624" w:rsidRDefault="00746B3A" w:rsidP="00733472">
            <w:pPr>
              <w:ind w:right="-49"/>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TEMPISTICA DI ATTUAZIONE</w:t>
            </w:r>
          </w:p>
        </w:tc>
        <w:tc>
          <w:tcPr>
            <w:tcW w:w="1559" w:type="dxa"/>
            <w:shd w:val="clear" w:color="auto" w:fill="D9D9D9" w:themeFill="background1" w:themeFillShade="D9"/>
          </w:tcPr>
          <w:p w:rsidR="00733472" w:rsidRPr="00755624" w:rsidRDefault="00733472" w:rsidP="00733472">
            <w:pPr>
              <w:ind w:right="-141"/>
              <w:jc w:val="center"/>
              <w:rPr>
                <w:rFonts w:ascii="Times New Roman" w:eastAsia="Times New Roman" w:hAnsi="Times New Roman" w:cs="Times New Roman"/>
                <w:b/>
                <w:color w:val="000000" w:themeColor="text1"/>
                <w:sz w:val="20"/>
                <w:szCs w:val="20"/>
                <w:lang w:eastAsia="it-IT"/>
              </w:rPr>
            </w:pPr>
          </w:p>
          <w:p w:rsidR="00733472" w:rsidRPr="00755624" w:rsidRDefault="00733472" w:rsidP="00733472">
            <w:pPr>
              <w:ind w:right="-141"/>
              <w:jc w:val="center"/>
              <w:rPr>
                <w:rFonts w:ascii="Times New Roman" w:eastAsia="Times New Roman" w:hAnsi="Times New Roman" w:cs="Times New Roman"/>
                <w:b/>
                <w:color w:val="000000" w:themeColor="text1"/>
                <w:sz w:val="20"/>
                <w:szCs w:val="20"/>
                <w:lang w:eastAsia="it-IT"/>
              </w:rPr>
            </w:pPr>
          </w:p>
          <w:p w:rsidR="00746B3A" w:rsidRPr="00755624" w:rsidRDefault="00746B3A" w:rsidP="00733472">
            <w:pPr>
              <w:ind w:right="-141"/>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PROCESSI INTERESSATI</w:t>
            </w:r>
          </w:p>
        </w:tc>
        <w:tc>
          <w:tcPr>
            <w:tcW w:w="1559" w:type="dxa"/>
            <w:shd w:val="clear" w:color="auto" w:fill="D9D9D9" w:themeFill="background1" w:themeFillShade="D9"/>
          </w:tcPr>
          <w:p w:rsidR="00733472" w:rsidRPr="00755624" w:rsidRDefault="00733472" w:rsidP="005016AB">
            <w:pPr>
              <w:ind w:right="397"/>
              <w:jc w:val="center"/>
              <w:rPr>
                <w:rFonts w:ascii="Times New Roman" w:eastAsia="Times New Roman" w:hAnsi="Times New Roman" w:cs="Times New Roman"/>
                <w:b/>
                <w:color w:val="000000" w:themeColor="text1"/>
                <w:sz w:val="20"/>
                <w:szCs w:val="20"/>
                <w:lang w:eastAsia="it-IT"/>
              </w:rPr>
            </w:pPr>
          </w:p>
          <w:p w:rsidR="00746B3A" w:rsidRPr="00755624" w:rsidRDefault="00746B3A" w:rsidP="00424FC3">
            <w:pPr>
              <w:tabs>
                <w:tab w:val="left" w:pos="1485"/>
              </w:tabs>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EVENTUALI RISORSE ECONOMICHE NECESSARIE</w:t>
            </w:r>
          </w:p>
        </w:tc>
      </w:tr>
      <w:tr w:rsidR="00746B3A" w:rsidRPr="00755624" w:rsidTr="00424FC3">
        <w:trPr>
          <w:trHeight w:val="1398"/>
        </w:trPr>
        <w:tc>
          <w:tcPr>
            <w:tcW w:w="3119" w:type="dxa"/>
          </w:tcPr>
          <w:p w:rsidR="00746B3A" w:rsidRPr="00755624" w:rsidRDefault="00746B3A" w:rsidP="00BB7606">
            <w:pPr>
              <w:ind w:right="35"/>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Verifica della compatibilità e della rispondenza del Regolamento di Organizzazione degli Uffici e dei Servizi dell’Ente con la normativa di riferimento e suo eventuale adeguamento</w:t>
            </w:r>
          </w:p>
        </w:tc>
        <w:tc>
          <w:tcPr>
            <w:tcW w:w="1984" w:type="dxa"/>
          </w:tcPr>
          <w:p w:rsidR="00746B3A" w:rsidRPr="00755624" w:rsidRDefault="00746B3A" w:rsidP="009B5340">
            <w:pPr>
              <w:tabs>
                <w:tab w:val="left" w:pos="1777"/>
              </w:tabs>
              <w:ind w:right="-98"/>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Responsabile della Prevenzione della Corruzione e Dirigente del Settore Personale</w:t>
            </w:r>
            <w:r w:rsidR="009B5340" w:rsidRPr="00755624">
              <w:rPr>
                <w:rFonts w:ascii="Times New Roman" w:eastAsia="Times New Roman" w:hAnsi="Times New Roman" w:cs="Times New Roman"/>
                <w:sz w:val="20"/>
                <w:szCs w:val="20"/>
                <w:lang w:eastAsia="it-IT"/>
              </w:rPr>
              <w:t>.</w:t>
            </w:r>
          </w:p>
        </w:tc>
        <w:tc>
          <w:tcPr>
            <w:tcW w:w="1560" w:type="dxa"/>
          </w:tcPr>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746B3A" w:rsidRPr="00755624" w:rsidRDefault="00120019" w:rsidP="006B0C0D">
            <w:pPr>
              <w:ind w:right="-191"/>
              <w:jc w:val="center"/>
              <w:rPr>
                <w:rFonts w:ascii="Times New Roman" w:eastAsia="Times New Roman" w:hAnsi="Times New Roman" w:cs="Times New Roman"/>
                <w:sz w:val="24"/>
                <w:szCs w:val="24"/>
                <w:lang w:eastAsia="it-IT"/>
              </w:rPr>
            </w:pPr>
            <w:r w:rsidRPr="00755624">
              <w:rPr>
                <w:rFonts w:ascii="Times New Roman" w:eastAsia="Times New Roman" w:hAnsi="Times New Roman" w:cs="Times New Roman"/>
                <w:sz w:val="20"/>
                <w:szCs w:val="20"/>
                <w:lang w:eastAsia="it-IT"/>
              </w:rPr>
              <w:t>31.12.201</w:t>
            </w:r>
            <w:r w:rsidR="006B0C0D">
              <w:rPr>
                <w:rFonts w:ascii="Times New Roman" w:eastAsia="Times New Roman" w:hAnsi="Times New Roman" w:cs="Times New Roman"/>
                <w:sz w:val="20"/>
                <w:szCs w:val="20"/>
                <w:lang w:eastAsia="it-IT"/>
              </w:rPr>
              <w:t>6</w:t>
            </w:r>
          </w:p>
        </w:tc>
        <w:tc>
          <w:tcPr>
            <w:tcW w:w="1559" w:type="dxa"/>
          </w:tcPr>
          <w:p w:rsidR="00733472" w:rsidRPr="00755624" w:rsidRDefault="00733472" w:rsidP="00733472">
            <w:pPr>
              <w:ind w:right="-141"/>
              <w:jc w:val="center"/>
              <w:rPr>
                <w:rFonts w:ascii="Times New Roman" w:eastAsia="Times New Roman" w:hAnsi="Times New Roman" w:cs="Times New Roman"/>
                <w:sz w:val="20"/>
                <w:szCs w:val="20"/>
                <w:lang w:eastAsia="it-IT"/>
              </w:rPr>
            </w:pPr>
          </w:p>
          <w:p w:rsidR="00733472" w:rsidRPr="00755624" w:rsidRDefault="00733472" w:rsidP="00733472">
            <w:pPr>
              <w:ind w:right="-141"/>
              <w:jc w:val="center"/>
              <w:rPr>
                <w:rFonts w:ascii="Times New Roman" w:eastAsia="Times New Roman" w:hAnsi="Times New Roman" w:cs="Times New Roman"/>
                <w:sz w:val="20"/>
                <w:szCs w:val="20"/>
                <w:lang w:eastAsia="it-IT"/>
              </w:rPr>
            </w:pPr>
          </w:p>
          <w:p w:rsidR="00746B3A" w:rsidRPr="00755624" w:rsidRDefault="00120019" w:rsidP="00733472">
            <w:pPr>
              <w:ind w:right="-14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559" w:type="dxa"/>
          </w:tcPr>
          <w:p w:rsidR="00733472" w:rsidRPr="00755624" w:rsidRDefault="00733472" w:rsidP="005016AB">
            <w:pPr>
              <w:ind w:right="397"/>
              <w:jc w:val="center"/>
              <w:rPr>
                <w:rFonts w:ascii="Times New Roman" w:eastAsia="Times New Roman" w:hAnsi="Times New Roman" w:cs="Times New Roman"/>
                <w:b/>
                <w:sz w:val="24"/>
                <w:szCs w:val="24"/>
                <w:lang w:eastAsia="it-IT"/>
              </w:rPr>
            </w:pPr>
          </w:p>
          <w:p w:rsidR="001C0CCF" w:rsidRPr="00755624" w:rsidRDefault="001C0CCF" w:rsidP="005016AB">
            <w:pPr>
              <w:ind w:right="397"/>
              <w:jc w:val="center"/>
              <w:rPr>
                <w:rFonts w:ascii="Times New Roman" w:eastAsia="Times New Roman" w:hAnsi="Times New Roman" w:cs="Times New Roman"/>
                <w:b/>
                <w:sz w:val="24"/>
                <w:szCs w:val="24"/>
                <w:lang w:eastAsia="it-IT"/>
              </w:rPr>
            </w:pPr>
          </w:p>
          <w:p w:rsidR="00746B3A" w:rsidRPr="00755624" w:rsidRDefault="00746B3A" w:rsidP="001C0CCF">
            <w:pPr>
              <w:ind w:right="34"/>
              <w:jc w:val="center"/>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w:t>
            </w:r>
          </w:p>
        </w:tc>
      </w:tr>
    </w:tbl>
    <w:p w:rsidR="00746B3A" w:rsidRPr="00755624" w:rsidRDefault="00746B3A"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p>
    <w:p w:rsidR="001C0CCF" w:rsidRPr="00755624" w:rsidRDefault="001C0CCF" w:rsidP="00AE6D2E">
      <w:pPr>
        <w:tabs>
          <w:tab w:val="left" w:pos="-142"/>
          <w:tab w:val="left" w:pos="0"/>
        </w:tabs>
        <w:spacing w:after="0"/>
        <w:ind w:right="397"/>
        <w:rPr>
          <w:rFonts w:ascii="Times New Roman" w:eastAsia="Times New Roman" w:hAnsi="Times New Roman" w:cs="Times New Roman"/>
          <w:b/>
          <w:sz w:val="28"/>
          <w:szCs w:val="28"/>
          <w:lang w:eastAsia="it-IT"/>
        </w:rPr>
      </w:pPr>
    </w:p>
    <w:p w:rsidR="00915D98" w:rsidRPr="00755624" w:rsidRDefault="00915D98" w:rsidP="00424FC3">
      <w:pPr>
        <w:tabs>
          <w:tab w:val="left" w:pos="-142"/>
          <w:tab w:val="left" w:pos="0"/>
        </w:tabs>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Art. 1</w:t>
      </w:r>
      <w:r w:rsidR="00EA1078" w:rsidRPr="00755624">
        <w:rPr>
          <w:rFonts w:ascii="Times New Roman" w:eastAsia="Times New Roman" w:hAnsi="Times New Roman" w:cs="Times New Roman"/>
          <w:b/>
          <w:sz w:val="28"/>
          <w:szCs w:val="28"/>
          <w:lang w:eastAsia="it-IT"/>
        </w:rPr>
        <w:t>7</w:t>
      </w:r>
    </w:p>
    <w:p w:rsidR="00915D98" w:rsidRPr="00755624" w:rsidRDefault="00915D98" w:rsidP="00424FC3">
      <w:pPr>
        <w:tabs>
          <w:tab w:val="left" w:pos="-142"/>
          <w:tab w:val="left" w:pos="0"/>
        </w:tabs>
        <w:spacing w:after="0"/>
        <w:ind w:right="397"/>
        <w:jc w:val="center"/>
        <w:rPr>
          <w:rFonts w:ascii="Times New Roman" w:eastAsia="Times New Roman" w:hAnsi="Times New Roman" w:cs="Times New Roman"/>
          <w:b/>
          <w:sz w:val="28"/>
          <w:szCs w:val="28"/>
          <w:lang w:eastAsia="it-IT"/>
        </w:rPr>
      </w:pPr>
      <w:proofErr w:type="spellStart"/>
      <w:r w:rsidRPr="00755624">
        <w:rPr>
          <w:rFonts w:ascii="Times New Roman" w:eastAsia="Times New Roman" w:hAnsi="Times New Roman" w:cs="Times New Roman"/>
          <w:b/>
          <w:sz w:val="28"/>
          <w:szCs w:val="28"/>
          <w:lang w:eastAsia="it-IT"/>
        </w:rPr>
        <w:t>Inconferibilità</w:t>
      </w:r>
      <w:proofErr w:type="spellEnd"/>
      <w:r w:rsidRPr="00755624">
        <w:rPr>
          <w:rFonts w:ascii="Times New Roman" w:eastAsia="Times New Roman" w:hAnsi="Times New Roman" w:cs="Times New Roman"/>
          <w:b/>
          <w:sz w:val="28"/>
          <w:szCs w:val="28"/>
          <w:lang w:eastAsia="it-IT"/>
        </w:rPr>
        <w:t xml:space="preserve"> ed incompatibilità di incarichi dirigenziali e di incarichi amministrativi di vertice</w:t>
      </w:r>
      <w:r w:rsidR="001C0CCF" w:rsidRPr="00755624">
        <w:rPr>
          <w:rFonts w:ascii="Times New Roman" w:eastAsia="Times New Roman" w:hAnsi="Times New Roman" w:cs="Times New Roman"/>
          <w:b/>
          <w:sz w:val="28"/>
          <w:szCs w:val="28"/>
          <w:lang w:eastAsia="it-IT"/>
        </w:rPr>
        <w:t>.</w:t>
      </w:r>
    </w:p>
    <w:p w:rsidR="00915D98" w:rsidRPr="00755624" w:rsidRDefault="00915D98" w:rsidP="00AE6D2E">
      <w:pPr>
        <w:tabs>
          <w:tab w:val="left" w:pos="0"/>
          <w:tab w:val="left" w:pos="284"/>
        </w:tabs>
        <w:spacing w:after="0"/>
        <w:ind w:right="397"/>
        <w:rPr>
          <w:rFonts w:ascii="Times New Roman" w:eastAsia="Times New Roman" w:hAnsi="Times New Roman" w:cs="Times New Roman"/>
          <w:b/>
          <w:sz w:val="28"/>
          <w:szCs w:val="28"/>
          <w:lang w:eastAsia="it-IT"/>
        </w:rPr>
      </w:pPr>
    </w:p>
    <w:p w:rsidR="001C0CCF" w:rsidRPr="00755624" w:rsidRDefault="00675ED1" w:rsidP="00424FC3">
      <w:pPr>
        <w:tabs>
          <w:tab w:val="left" w:pos="-284"/>
          <w:tab w:val="left" w:pos="0"/>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Attraverso lo svolgimento di determinate attività o funzioni, possono essere precostituite situazioni favorevoli ad un successivo conferimento di incarichi dirigenziali (mediante accordi corruttivi per conseguire il vantaggio in maniera illecita). Inoltre, il contemporaneo svolgimento di talune attività può inquinare l’imparzialità dell’agire amministrativo.</w:t>
      </w:r>
      <w:r w:rsidR="00F731F0" w:rsidRPr="00755624">
        <w:rPr>
          <w:rFonts w:ascii="Times New Roman" w:eastAsia="Times New Roman" w:hAnsi="Times New Roman" w:cs="Times New Roman"/>
          <w:sz w:val="28"/>
          <w:szCs w:val="28"/>
          <w:lang w:eastAsia="it-IT"/>
        </w:rPr>
        <w:t xml:space="preserve"> </w:t>
      </w:r>
      <w:r w:rsidR="001B7219" w:rsidRPr="00755624">
        <w:rPr>
          <w:rFonts w:ascii="Times New Roman" w:eastAsia="Times New Roman" w:hAnsi="Times New Roman" w:cs="Times New Roman"/>
          <w:sz w:val="28"/>
          <w:szCs w:val="28"/>
          <w:lang w:eastAsia="it-IT"/>
        </w:rPr>
        <w:t>Infine, in caso di condanna penale, anche non definitiva, per determinate categorie di reati, il legislatore ha ritenuto, in via precauzionale, di evitare che al soggetto nei cui confronti la sentenza sia stata pronunciata possano essere conferiti incarichi extra-giudiziali o amministrativi di vertice.</w:t>
      </w:r>
    </w:p>
    <w:p w:rsidR="001C0CCF" w:rsidRPr="00755624" w:rsidRDefault="00485F25" w:rsidP="00424FC3">
      <w:pPr>
        <w:tabs>
          <w:tab w:val="left" w:pos="-284"/>
          <w:tab w:val="left" w:pos="0"/>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Le disposizioni del D. </w:t>
      </w:r>
      <w:proofErr w:type="spellStart"/>
      <w:r w:rsidRPr="00755624">
        <w:rPr>
          <w:rFonts w:ascii="Times New Roman" w:eastAsia="Times New Roman" w:hAnsi="Times New Roman" w:cs="Times New Roman"/>
          <w:sz w:val="28"/>
          <w:szCs w:val="28"/>
          <w:lang w:eastAsia="it-IT"/>
        </w:rPr>
        <w:t>Lgs</w:t>
      </w:r>
      <w:proofErr w:type="spellEnd"/>
      <w:r w:rsidRPr="00755624">
        <w:rPr>
          <w:rFonts w:ascii="Times New Roman" w:eastAsia="Times New Roman" w:hAnsi="Times New Roman" w:cs="Times New Roman"/>
          <w:sz w:val="28"/>
          <w:szCs w:val="28"/>
          <w:lang w:eastAsia="it-IT"/>
        </w:rPr>
        <w:t xml:space="preserve">. </w:t>
      </w:r>
      <w:r w:rsidR="00AD4D59" w:rsidRPr="00755624">
        <w:rPr>
          <w:rFonts w:ascii="Times New Roman" w:eastAsia="Times New Roman" w:hAnsi="Times New Roman" w:cs="Times New Roman"/>
          <w:sz w:val="28"/>
          <w:szCs w:val="28"/>
          <w:lang w:eastAsia="it-IT"/>
        </w:rPr>
        <w:t xml:space="preserve">39/2013 stabiliscono, dunque, in primo luogo, ipotesi di </w:t>
      </w:r>
      <w:proofErr w:type="spellStart"/>
      <w:r w:rsidR="00AD4D59" w:rsidRPr="00755624">
        <w:rPr>
          <w:rFonts w:ascii="Times New Roman" w:eastAsia="Times New Roman" w:hAnsi="Times New Roman" w:cs="Times New Roman"/>
          <w:sz w:val="28"/>
          <w:szCs w:val="28"/>
          <w:lang w:eastAsia="it-IT"/>
        </w:rPr>
        <w:t>inconferibilità</w:t>
      </w:r>
      <w:proofErr w:type="spellEnd"/>
      <w:r w:rsidR="00AD4D59" w:rsidRPr="00755624">
        <w:rPr>
          <w:rFonts w:ascii="Times New Roman" w:eastAsia="Times New Roman" w:hAnsi="Times New Roman" w:cs="Times New Roman"/>
          <w:sz w:val="28"/>
          <w:szCs w:val="28"/>
          <w:lang w:eastAsia="it-IT"/>
        </w:rPr>
        <w:t xml:space="preserve"> degli incarichi dirigenziali e degli incarichi amministrativi di vertice.</w:t>
      </w:r>
    </w:p>
    <w:p w:rsidR="001C0CCF" w:rsidRPr="00755624" w:rsidRDefault="00AD4D59" w:rsidP="00424FC3">
      <w:pPr>
        <w:tabs>
          <w:tab w:val="left" w:pos="-284"/>
          <w:tab w:val="left" w:pos="0"/>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Gli atti e i contratti posti in essere in violazione del divieto sono nulli e l’</w:t>
      </w:r>
      <w:proofErr w:type="spellStart"/>
      <w:r w:rsidRPr="00755624">
        <w:rPr>
          <w:rFonts w:ascii="Times New Roman" w:eastAsia="Times New Roman" w:hAnsi="Times New Roman" w:cs="Times New Roman"/>
          <w:sz w:val="28"/>
          <w:szCs w:val="28"/>
          <w:lang w:eastAsia="it-IT"/>
        </w:rPr>
        <w:t>inconferibilità</w:t>
      </w:r>
      <w:proofErr w:type="spellEnd"/>
      <w:r w:rsidRPr="00755624">
        <w:rPr>
          <w:rFonts w:ascii="Times New Roman" w:eastAsia="Times New Roman" w:hAnsi="Times New Roman" w:cs="Times New Roman"/>
          <w:sz w:val="28"/>
          <w:szCs w:val="28"/>
          <w:lang w:eastAsia="it-IT"/>
        </w:rPr>
        <w:t xml:space="preserve"> non può essere sanata. Il </w:t>
      </w:r>
      <w:r w:rsidR="001C0CCF" w:rsidRPr="00755624">
        <w:rPr>
          <w:rFonts w:ascii="Times New Roman" w:eastAsia="Times New Roman" w:hAnsi="Times New Roman" w:cs="Times New Roman"/>
          <w:sz w:val="28"/>
          <w:szCs w:val="28"/>
          <w:lang w:eastAsia="it-IT"/>
        </w:rPr>
        <w:t>D</w:t>
      </w:r>
      <w:r w:rsidRPr="00755624">
        <w:rPr>
          <w:rFonts w:ascii="Times New Roman" w:eastAsia="Times New Roman" w:hAnsi="Times New Roman" w:cs="Times New Roman"/>
          <w:sz w:val="28"/>
          <w:szCs w:val="28"/>
          <w:lang w:eastAsia="it-IT"/>
        </w:rPr>
        <w:t xml:space="preserve">ecreto in esame prevede, inoltre, ipotesi di incompatibilità tra l’incarico dirigenziale e lo svolgimento di incarichi e cariche determinate, di attività professionale o l’assunzione della carica di componente di organo di indirizzo politico. </w:t>
      </w:r>
    </w:p>
    <w:p w:rsidR="00990333" w:rsidRPr="00755624" w:rsidRDefault="00027713" w:rsidP="00424FC3">
      <w:pPr>
        <w:tabs>
          <w:tab w:val="left" w:pos="-284"/>
          <w:tab w:val="left" w:pos="0"/>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La causa di incompatibilità può essere rimossa mediante rinuncia dell’interessato all’incarico incompatibile</w:t>
      </w:r>
    </w:p>
    <w:p w:rsidR="00FB4145" w:rsidRPr="00755624" w:rsidRDefault="00FB4145" w:rsidP="000D10DB">
      <w:pPr>
        <w:spacing w:after="0"/>
        <w:ind w:right="397"/>
        <w:jc w:val="both"/>
        <w:rPr>
          <w:rFonts w:ascii="Times New Roman" w:eastAsia="Times New Roman" w:hAnsi="Times New Roman" w:cs="Times New Roman"/>
          <w:b/>
          <w:sz w:val="24"/>
          <w:szCs w:val="24"/>
          <w:lang w:eastAsia="it-IT"/>
        </w:rPr>
      </w:pPr>
    </w:p>
    <w:p w:rsidR="000D10DB" w:rsidRPr="00755624" w:rsidRDefault="000D10DB" w:rsidP="00AE6D2E">
      <w:pPr>
        <w:spacing w:after="0"/>
        <w:ind w:right="397"/>
        <w:jc w:val="both"/>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Attuazione della</w:t>
      </w:r>
      <w:r w:rsidR="00AE6D2E" w:rsidRPr="00755624">
        <w:rPr>
          <w:rFonts w:ascii="Times New Roman" w:eastAsia="Times New Roman" w:hAnsi="Times New Roman" w:cs="Times New Roman"/>
          <w:b/>
          <w:sz w:val="24"/>
          <w:szCs w:val="24"/>
          <w:lang w:eastAsia="it-IT"/>
        </w:rPr>
        <w:t xml:space="preserve"> misura</w:t>
      </w:r>
    </w:p>
    <w:tbl>
      <w:tblPr>
        <w:tblStyle w:val="Grigliatabella"/>
        <w:tblW w:w="9781" w:type="dxa"/>
        <w:tblInd w:w="108" w:type="dxa"/>
        <w:tblLayout w:type="fixed"/>
        <w:tblLook w:val="04A0" w:firstRow="1" w:lastRow="0" w:firstColumn="1" w:lastColumn="0" w:noHBand="0" w:noVBand="1"/>
      </w:tblPr>
      <w:tblGrid>
        <w:gridCol w:w="3119"/>
        <w:gridCol w:w="1701"/>
        <w:gridCol w:w="1701"/>
        <w:gridCol w:w="1559"/>
        <w:gridCol w:w="1701"/>
      </w:tblGrid>
      <w:tr w:rsidR="001C0CCF" w:rsidRPr="00755624" w:rsidTr="009B5340">
        <w:trPr>
          <w:trHeight w:val="1200"/>
        </w:trPr>
        <w:tc>
          <w:tcPr>
            <w:tcW w:w="3119" w:type="dxa"/>
            <w:shd w:val="clear" w:color="auto" w:fill="D9D9D9" w:themeFill="background1" w:themeFillShade="D9"/>
          </w:tcPr>
          <w:p w:rsidR="00733472" w:rsidRPr="00755624" w:rsidRDefault="00733472" w:rsidP="005016AB">
            <w:pPr>
              <w:ind w:right="397"/>
              <w:jc w:val="center"/>
              <w:rPr>
                <w:rFonts w:ascii="Times New Roman" w:eastAsia="Times New Roman" w:hAnsi="Times New Roman" w:cs="Times New Roman"/>
                <w:b/>
                <w:color w:val="000000" w:themeColor="text1"/>
                <w:sz w:val="20"/>
                <w:szCs w:val="20"/>
                <w:lang w:eastAsia="it-IT"/>
              </w:rPr>
            </w:pPr>
          </w:p>
          <w:p w:rsidR="00733472" w:rsidRPr="00755624" w:rsidRDefault="00733472" w:rsidP="005016AB">
            <w:pPr>
              <w:ind w:right="397"/>
              <w:jc w:val="center"/>
              <w:rPr>
                <w:rFonts w:ascii="Times New Roman" w:eastAsia="Times New Roman" w:hAnsi="Times New Roman" w:cs="Times New Roman"/>
                <w:b/>
                <w:color w:val="000000" w:themeColor="text1"/>
                <w:sz w:val="20"/>
                <w:szCs w:val="20"/>
                <w:lang w:eastAsia="it-IT"/>
              </w:rPr>
            </w:pPr>
          </w:p>
          <w:p w:rsidR="00120019" w:rsidRPr="00755624" w:rsidRDefault="00120019" w:rsidP="001C0CCF">
            <w:pPr>
              <w:ind w:right="34"/>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AZIONI</w:t>
            </w:r>
          </w:p>
        </w:tc>
        <w:tc>
          <w:tcPr>
            <w:tcW w:w="1701" w:type="dxa"/>
            <w:shd w:val="clear" w:color="auto" w:fill="D9D9D9" w:themeFill="background1" w:themeFillShade="D9"/>
          </w:tcPr>
          <w:p w:rsidR="00733472" w:rsidRPr="00755624" w:rsidRDefault="00733472" w:rsidP="005016AB">
            <w:pPr>
              <w:ind w:right="397"/>
              <w:jc w:val="center"/>
              <w:rPr>
                <w:rFonts w:ascii="Times New Roman" w:eastAsia="Times New Roman" w:hAnsi="Times New Roman" w:cs="Times New Roman"/>
                <w:b/>
                <w:color w:val="000000" w:themeColor="text1"/>
                <w:sz w:val="20"/>
                <w:szCs w:val="20"/>
                <w:lang w:eastAsia="it-IT"/>
              </w:rPr>
            </w:pPr>
          </w:p>
          <w:p w:rsidR="00120019" w:rsidRPr="00755624" w:rsidRDefault="00120019" w:rsidP="00733472">
            <w:pPr>
              <w:ind w:right="-9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SOGGETTI RESPONSABILI</w:t>
            </w:r>
          </w:p>
        </w:tc>
        <w:tc>
          <w:tcPr>
            <w:tcW w:w="1701" w:type="dxa"/>
            <w:shd w:val="clear" w:color="auto" w:fill="D9D9D9" w:themeFill="background1" w:themeFillShade="D9"/>
          </w:tcPr>
          <w:p w:rsidR="00733472" w:rsidRPr="00755624" w:rsidRDefault="00733472" w:rsidP="005016AB">
            <w:pPr>
              <w:ind w:right="397"/>
              <w:jc w:val="center"/>
              <w:rPr>
                <w:rFonts w:ascii="Times New Roman" w:eastAsia="Times New Roman" w:hAnsi="Times New Roman" w:cs="Times New Roman"/>
                <w:b/>
                <w:color w:val="000000" w:themeColor="text1"/>
                <w:sz w:val="20"/>
                <w:szCs w:val="20"/>
                <w:lang w:eastAsia="it-IT"/>
              </w:rPr>
            </w:pPr>
          </w:p>
          <w:p w:rsidR="00120019" w:rsidRPr="00755624" w:rsidRDefault="00120019" w:rsidP="00424FC3">
            <w:pPr>
              <w:ind w:right="34"/>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TEMPISTICA DI ATTUAZIONE</w:t>
            </w:r>
          </w:p>
        </w:tc>
        <w:tc>
          <w:tcPr>
            <w:tcW w:w="1559" w:type="dxa"/>
            <w:shd w:val="clear" w:color="auto" w:fill="D9D9D9" w:themeFill="background1" w:themeFillShade="D9"/>
          </w:tcPr>
          <w:p w:rsidR="00733472" w:rsidRPr="00755624" w:rsidRDefault="00733472" w:rsidP="005016AB">
            <w:pPr>
              <w:ind w:right="397"/>
              <w:jc w:val="center"/>
              <w:rPr>
                <w:rFonts w:ascii="Times New Roman" w:eastAsia="Times New Roman" w:hAnsi="Times New Roman" w:cs="Times New Roman"/>
                <w:b/>
                <w:color w:val="000000" w:themeColor="text1"/>
                <w:sz w:val="20"/>
                <w:szCs w:val="20"/>
                <w:lang w:eastAsia="it-IT"/>
              </w:rPr>
            </w:pPr>
          </w:p>
          <w:p w:rsidR="00120019" w:rsidRPr="00755624" w:rsidRDefault="00120019" w:rsidP="001C0CCF">
            <w:pPr>
              <w:ind w:left="-108" w:right="-141"/>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PROCESSI INTERESSATI</w:t>
            </w:r>
          </w:p>
        </w:tc>
        <w:tc>
          <w:tcPr>
            <w:tcW w:w="1701" w:type="dxa"/>
            <w:shd w:val="clear" w:color="auto" w:fill="D9D9D9" w:themeFill="background1" w:themeFillShade="D9"/>
          </w:tcPr>
          <w:p w:rsidR="00120019" w:rsidRPr="00755624" w:rsidRDefault="00120019" w:rsidP="00733472">
            <w:pPr>
              <w:ind w:right="153"/>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EVENTUALI RISORSE ECONOMICHE NECESSARIE</w:t>
            </w:r>
          </w:p>
        </w:tc>
      </w:tr>
      <w:tr w:rsidR="001C0CCF" w:rsidRPr="00755624" w:rsidTr="009B5340">
        <w:trPr>
          <w:trHeight w:val="1398"/>
        </w:trPr>
        <w:tc>
          <w:tcPr>
            <w:tcW w:w="3119" w:type="dxa"/>
          </w:tcPr>
          <w:p w:rsidR="00424FC3" w:rsidRPr="00755624" w:rsidRDefault="00424FC3" w:rsidP="00733472">
            <w:pPr>
              <w:ind w:right="-106"/>
              <w:jc w:val="both"/>
              <w:rPr>
                <w:rFonts w:ascii="Times New Roman" w:eastAsia="Times New Roman" w:hAnsi="Times New Roman" w:cs="Times New Roman"/>
                <w:sz w:val="20"/>
                <w:szCs w:val="20"/>
                <w:lang w:eastAsia="it-IT"/>
              </w:rPr>
            </w:pPr>
          </w:p>
          <w:p w:rsidR="00120019" w:rsidRPr="00755624" w:rsidRDefault="00120019" w:rsidP="006B0C0D">
            <w:pPr>
              <w:ind w:right="-106"/>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Acquisizione di Dichiarazione sostitutiva di certificazione in ordine all’insussistenza di cause di </w:t>
            </w:r>
            <w:proofErr w:type="spellStart"/>
            <w:r w:rsidRPr="00755624">
              <w:rPr>
                <w:rFonts w:ascii="Times New Roman" w:eastAsia="Times New Roman" w:hAnsi="Times New Roman" w:cs="Times New Roman"/>
                <w:sz w:val="20"/>
                <w:szCs w:val="20"/>
                <w:lang w:eastAsia="it-IT"/>
              </w:rPr>
              <w:t>inconferibilità</w:t>
            </w:r>
            <w:proofErr w:type="spellEnd"/>
            <w:r w:rsidRPr="00755624">
              <w:rPr>
                <w:rFonts w:ascii="Times New Roman" w:eastAsia="Times New Roman" w:hAnsi="Times New Roman" w:cs="Times New Roman"/>
                <w:sz w:val="20"/>
                <w:szCs w:val="20"/>
                <w:lang w:eastAsia="it-IT"/>
              </w:rPr>
              <w:t xml:space="preserve"> o incompatibilità dell’incarico</w:t>
            </w:r>
          </w:p>
        </w:tc>
        <w:tc>
          <w:tcPr>
            <w:tcW w:w="1701" w:type="dxa"/>
          </w:tcPr>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120019" w:rsidRPr="00755624" w:rsidRDefault="00120019" w:rsidP="001C0CCF">
            <w:pPr>
              <w:ind w:right="-9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Responsabile della Prevenzione della Corruzione</w:t>
            </w:r>
          </w:p>
        </w:tc>
        <w:tc>
          <w:tcPr>
            <w:tcW w:w="1701" w:type="dxa"/>
          </w:tcPr>
          <w:p w:rsidR="00120019" w:rsidRPr="00755624" w:rsidRDefault="002F123B" w:rsidP="006B0C0D">
            <w:pPr>
              <w:tabs>
                <w:tab w:val="left" w:pos="1959"/>
              </w:tabs>
              <w:ind w:right="-49"/>
              <w:jc w:val="center"/>
              <w:rPr>
                <w:rFonts w:ascii="Times New Roman" w:eastAsia="Times New Roman" w:hAnsi="Times New Roman" w:cs="Times New Roman"/>
                <w:sz w:val="24"/>
                <w:szCs w:val="24"/>
                <w:lang w:eastAsia="it-IT"/>
              </w:rPr>
            </w:pP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8</w:t>
            </w:r>
            <w:r w:rsidR="00B800E5" w:rsidRPr="00755624">
              <w:rPr>
                <w:rFonts w:ascii="Times New Roman" w:eastAsia="Times New Roman" w:hAnsi="Times New Roman" w:cs="Times New Roman"/>
                <w:sz w:val="20"/>
                <w:szCs w:val="20"/>
                <w:lang w:eastAsia="it-IT"/>
              </w:rPr>
              <w:t xml:space="preserve">. </w:t>
            </w:r>
            <w:r w:rsidR="00120019" w:rsidRPr="00755624">
              <w:rPr>
                <w:rFonts w:ascii="Times New Roman" w:eastAsia="Times New Roman" w:hAnsi="Times New Roman" w:cs="Times New Roman"/>
                <w:sz w:val="20"/>
                <w:szCs w:val="20"/>
                <w:lang w:eastAsia="it-IT"/>
              </w:rPr>
              <w:t xml:space="preserve">All’atto dell’assunzione </w:t>
            </w:r>
            <w:r w:rsidR="00733472" w:rsidRPr="00755624">
              <w:rPr>
                <w:rFonts w:ascii="Times New Roman" w:eastAsia="Times New Roman" w:hAnsi="Times New Roman" w:cs="Times New Roman"/>
                <w:sz w:val="20"/>
                <w:szCs w:val="20"/>
                <w:lang w:eastAsia="it-IT"/>
              </w:rPr>
              <w:t>d</w:t>
            </w:r>
            <w:r w:rsidR="00120019" w:rsidRPr="00755624">
              <w:rPr>
                <w:rFonts w:ascii="Times New Roman" w:eastAsia="Times New Roman" w:hAnsi="Times New Roman" w:cs="Times New Roman"/>
                <w:sz w:val="20"/>
                <w:szCs w:val="20"/>
                <w:lang w:eastAsia="it-IT"/>
              </w:rPr>
              <w:t>ell’incarico</w:t>
            </w:r>
            <w:r w:rsidR="00B800E5" w:rsidRPr="00755624">
              <w:rPr>
                <w:rFonts w:ascii="Times New Roman" w:eastAsia="Times New Roman" w:hAnsi="Times New Roman" w:cs="Times New Roman"/>
                <w:sz w:val="20"/>
                <w:szCs w:val="20"/>
                <w:lang w:eastAsia="it-IT"/>
              </w:rPr>
              <w:t xml:space="preserve">. </w:t>
            </w:r>
            <w:r w:rsidR="00120019" w:rsidRPr="00755624">
              <w:rPr>
                <w:rFonts w:ascii="Times New Roman" w:eastAsia="Times New Roman" w:hAnsi="Times New Roman" w:cs="Times New Roman"/>
                <w:sz w:val="20"/>
                <w:szCs w:val="20"/>
                <w:lang w:eastAsia="it-IT"/>
              </w:rPr>
              <w:t>Annualmente entro il 30 ottobre di ogni anno</w:t>
            </w:r>
          </w:p>
        </w:tc>
        <w:tc>
          <w:tcPr>
            <w:tcW w:w="1559" w:type="dxa"/>
          </w:tcPr>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120019" w:rsidRPr="00755624" w:rsidRDefault="00120019" w:rsidP="005016AB">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01" w:type="dxa"/>
          </w:tcPr>
          <w:p w:rsidR="00733472" w:rsidRPr="00755624" w:rsidRDefault="00733472" w:rsidP="005016AB">
            <w:pPr>
              <w:ind w:right="397"/>
              <w:jc w:val="center"/>
              <w:rPr>
                <w:rFonts w:ascii="Times New Roman" w:eastAsia="Times New Roman" w:hAnsi="Times New Roman" w:cs="Times New Roman"/>
                <w:b/>
                <w:sz w:val="24"/>
                <w:szCs w:val="24"/>
                <w:lang w:eastAsia="it-IT"/>
              </w:rPr>
            </w:pPr>
          </w:p>
          <w:p w:rsidR="00733472" w:rsidRPr="00755624" w:rsidRDefault="00733472" w:rsidP="005016AB">
            <w:pPr>
              <w:ind w:right="397"/>
              <w:jc w:val="center"/>
              <w:rPr>
                <w:rFonts w:ascii="Times New Roman" w:eastAsia="Times New Roman" w:hAnsi="Times New Roman" w:cs="Times New Roman"/>
                <w:b/>
                <w:sz w:val="24"/>
                <w:szCs w:val="24"/>
                <w:lang w:eastAsia="it-IT"/>
              </w:rPr>
            </w:pPr>
          </w:p>
          <w:p w:rsidR="00120019" w:rsidRPr="00755624" w:rsidRDefault="00120019" w:rsidP="005016AB">
            <w:pPr>
              <w:ind w:right="397"/>
              <w:jc w:val="center"/>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w:t>
            </w:r>
          </w:p>
        </w:tc>
      </w:tr>
      <w:tr w:rsidR="001C0CCF" w:rsidRPr="00755624" w:rsidTr="009B5340">
        <w:trPr>
          <w:trHeight w:val="1207"/>
        </w:trPr>
        <w:tc>
          <w:tcPr>
            <w:tcW w:w="3119" w:type="dxa"/>
          </w:tcPr>
          <w:p w:rsidR="00424FC3" w:rsidRPr="00755624" w:rsidRDefault="00424FC3" w:rsidP="00733472">
            <w:pPr>
              <w:ind w:right="-106"/>
              <w:jc w:val="both"/>
              <w:rPr>
                <w:rFonts w:ascii="Times New Roman" w:eastAsia="Times New Roman" w:hAnsi="Times New Roman" w:cs="Times New Roman"/>
                <w:sz w:val="20"/>
                <w:szCs w:val="20"/>
                <w:lang w:eastAsia="it-IT"/>
              </w:rPr>
            </w:pPr>
          </w:p>
          <w:p w:rsidR="00D47984" w:rsidRPr="00755624" w:rsidRDefault="00D47984" w:rsidP="00733472">
            <w:pPr>
              <w:ind w:right="-106"/>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Pubblicazione delle Dichiarazioni sostitutive sul sito Web della Provincia</w:t>
            </w:r>
          </w:p>
        </w:tc>
        <w:tc>
          <w:tcPr>
            <w:tcW w:w="1701" w:type="dxa"/>
          </w:tcPr>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D47984" w:rsidRPr="00755624" w:rsidRDefault="005016AB" w:rsidP="001C0CCF">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Dirigente preposto</w:t>
            </w:r>
          </w:p>
        </w:tc>
        <w:tc>
          <w:tcPr>
            <w:tcW w:w="1701" w:type="dxa"/>
          </w:tcPr>
          <w:p w:rsidR="00D47984" w:rsidRPr="00755624" w:rsidRDefault="002F123B" w:rsidP="006B0C0D">
            <w:pPr>
              <w:tabs>
                <w:tab w:val="left" w:pos="1959"/>
              </w:tabs>
              <w:ind w:right="-49"/>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8</w:t>
            </w:r>
            <w:r w:rsidRPr="00755624">
              <w:rPr>
                <w:rFonts w:ascii="Times New Roman" w:eastAsia="Times New Roman" w:hAnsi="Times New Roman" w:cs="Times New Roman"/>
                <w:sz w:val="20"/>
                <w:szCs w:val="20"/>
                <w:lang w:eastAsia="it-IT"/>
              </w:rPr>
              <w:t xml:space="preserve"> </w:t>
            </w:r>
            <w:r w:rsidR="005016AB" w:rsidRPr="00755624">
              <w:rPr>
                <w:rFonts w:ascii="Times New Roman" w:eastAsia="Times New Roman" w:hAnsi="Times New Roman" w:cs="Times New Roman"/>
                <w:sz w:val="20"/>
                <w:szCs w:val="20"/>
                <w:lang w:eastAsia="it-IT"/>
              </w:rPr>
              <w:t xml:space="preserve">All’atto dell’assunzione </w:t>
            </w:r>
            <w:r w:rsidR="00733472" w:rsidRPr="00755624">
              <w:rPr>
                <w:rFonts w:ascii="Times New Roman" w:eastAsia="Times New Roman" w:hAnsi="Times New Roman" w:cs="Times New Roman"/>
                <w:sz w:val="20"/>
                <w:szCs w:val="20"/>
                <w:lang w:eastAsia="it-IT"/>
              </w:rPr>
              <w:t>d</w:t>
            </w:r>
            <w:r w:rsidR="005016AB" w:rsidRPr="00755624">
              <w:rPr>
                <w:rFonts w:ascii="Times New Roman" w:eastAsia="Times New Roman" w:hAnsi="Times New Roman" w:cs="Times New Roman"/>
                <w:sz w:val="20"/>
                <w:szCs w:val="20"/>
                <w:lang w:eastAsia="it-IT"/>
              </w:rPr>
              <w:t>ell’incarico</w:t>
            </w:r>
            <w:r w:rsidR="009B5340" w:rsidRPr="00755624">
              <w:rPr>
                <w:rFonts w:ascii="Times New Roman" w:eastAsia="Times New Roman" w:hAnsi="Times New Roman" w:cs="Times New Roman"/>
                <w:sz w:val="20"/>
                <w:szCs w:val="20"/>
                <w:lang w:eastAsia="it-IT"/>
              </w:rPr>
              <w:t xml:space="preserve">. </w:t>
            </w:r>
            <w:r w:rsidR="005016AB" w:rsidRPr="00755624">
              <w:rPr>
                <w:rFonts w:ascii="Times New Roman" w:eastAsia="Times New Roman" w:hAnsi="Times New Roman" w:cs="Times New Roman"/>
                <w:sz w:val="20"/>
                <w:szCs w:val="20"/>
                <w:lang w:eastAsia="it-IT"/>
              </w:rPr>
              <w:t>Annualmente entro il 30 ottobre di ogni anno</w:t>
            </w:r>
          </w:p>
        </w:tc>
        <w:tc>
          <w:tcPr>
            <w:tcW w:w="1559" w:type="dxa"/>
          </w:tcPr>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D47984" w:rsidRPr="00755624" w:rsidRDefault="005016AB" w:rsidP="005016AB">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01" w:type="dxa"/>
          </w:tcPr>
          <w:p w:rsidR="00D47984" w:rsidRPr="00755624" w:rsidRDefault="00D47984" w:rsidP="005016AB">
            <w:pPr>
              <w:ind w:right="397"/>
              <w:jc w:val="center"/>
              <w:rPr>
                <w:rFonts w:ascii="Times New Roman" w:eastAsia="Times New Roman" w:hAnsi="Times New Roman" w:cs="Times New Roman"/>
                <w:b/>
                <w:sz w:val="24"/>
                <w:szCs w:val="24"/>
                <w:lang w:eastAsia="it-IT"/>
              </w:rPr>
            </w:pPr>
          </w:p>
          <w:p w:rsidR="001C0CCF" w:rsidRPr="00755624" w:rsidRDefault="001C0CCF" w:rsidP="005016AB">
            <w:pPr>
              <w:ind w:right="397"/>
              <w:jc w:val="center"/>
              <w:rPr>
                <w:rFonts w:ascii="Times New Roman" w:eastAsia="Times New Roman" w:hAnsi="Times New Roman" w:cs="Times New Roman"/>
                <w:b/>
                <w:sz w:val="24"/>
                <w:szCs w:val="24"/>
                <w:lang w:eastAsia="it-IT"/>
              </w:rPr>
            </w:pPr>
          </w:p>
          <w:p w:rsidR="001C0CCF" w:rsidRPr="00755624" w:rsidRDefault="001C0CCF" w:rsidP="001C0CCF">
            <w:pPr>
              <w:ind w:right="397"/>
              <w:jc w:val="center"/>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w:t>
            </w:r>
          </w:p>
        </w:tc>
      </w:tr>
      <w:tr w:rsidR="001C0CCF" w:rsidRPr="00755624" w:rsidTr="009B5340">
        <w:trPr>
          <w:trHeight w:val="1398"/>
        </w:trPr>
        <w:tc>
          <w:tcPr>
            <w:tcW w:w="3119" w:type="dxa"/>
          </w:tcPr>
          <w:p w:rsidR="00424FC3" w:rsidRPr="00755624" w:rsidRDefault="00424FC3" w:rsidP="00733472">
            <w:pPr>
              <w:ind w:right="-106"/>
              <w:jc w:val="both"/>
              <w:rPr>
                <w:rFonts w:ascii="Times New Roman" w:eastAsia="Times New Roman" w:hAnsi="Times New Roman" w:cs="Times New Roman"/>
                <w:sz w:val="20"/>
                <w:szCs w:val="20"/>
                <w:lang w:eastAsia="it-IT"/>
              </w:rPr>
            </w:pPr>
          </w:p>
          <w:p w:rsidR="00800582" w:rsidRPr="00755624" w:rsidRDefault="00800582" w:rsidP="00733472">
            <w:pPr>
              <w:ind w:right="-106"/>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Dichiarazione tempestiva in ordine all’insorgere di cause di </w:t>
            </w:r>
            <w:proofErr w:type="spellStart"/>
            <w:r w:rsidRPr="00755624">
              <w:rPr>
                <w:rFonts w:ascii="Times New Roman" w:eastAsia="Times New Roman" w:hAnsi="Times New Roman" w:cs="Times New Roman"/>
                <w:sz w:val="20"/>
                <w:szCs w:val="20"/>
                <w:lang w:eastAsia="it-IT"/>
              </w:rPr>
              <w:t>inconferibilità</w:t>
            </w:r>
            <w:proofErr w:type="spellEnd"/>
            <w:r w:rsidRPr="00755624">
              <w:rPr>
                <w:rFonts w:ascii="Times New Roman" w:eastAsia="Times New Roman" w:hAnsi="Times New Roman" w:cs="Times New Roman"/>
                <w:sz w:val="20"/>
                <w:szCs w:val="20"/>
                <w:lang w:eastAsia="it-IT"/>
              </w:rPr>
              <w:t xml:space="preserve"> o incompatibilità dell’incarico</w:t>
            </w:r>
          </w:p>
        </w:tc>
        <w:tc>
          <w:tcPr>
            <w:tcW w:w="1701" w:type="dxa"/>
          </w:tcPr>
          <w:p w:rsidR="00733472" w:rsidRPr="00755624" w:rsidRDefault="00733472" w:rsidP="005016AB">
            <w:pPr>
              <w:ind w:right="397"/>
              <w:jc w:val="center"/>
              <w:rPr>
                <w:rFonts w:ascii="Times New Roman" w:eastAsia="Times New Roman" w:hAnsi="Times New Roman" w:cs="Times New Roman"/>
                <w:sz w:val="20"/>
                <w:szCs w:val="20"/>
                <w:lang w:eastAsia="it-IT"/>
              </w:rPr>
            </w:pPr>
          </w:p>
          <w:p w:rsidR="00800582" w:rsidRPr="00755624" w:rsidRDefault="00800582" w:rsidP="001C0CCF">
            <w:pPr>
              <w:ind w:right="-9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Segretario Generale e Dirigenti dei Settori</w:t>
            </w:r>
          </w:p>
        </w:tc>
        <w:tc>
          <w:tcPr>
            <w:tcW w:w="1701" w:type="dxa"/>
          </w:tcPr>
          <w:p w:rsidR="00733472" w:rsidRPr="00755624" w:rsidRDefault="00733472" w:rsidP="005016AB">
            <w:pPr>
              <w:ind w:right="397"/>
              <w:jc w:val="center"/>
              <w:rPr>
                <w:rFonts w:ascii="Times New Roman" w:eastAsia="Times New Roman" w:hAnsi="Times New Roman" w:cs="Times New Roman"/>
                <w:sz w:val="20"/>
                <w:szCs w:val="20"/>
                <w:lang w:eastAsia="it-IT"/>
              </w:rPr>
            </w:pPr>
          </w:p>
          <w:p w:rsidR="00733472" w:rsidRPr="00755624" w:rsidRDefault="00733472" w:rsidP="005016AB">
            <w:pPr>
              <w:ind w:right="397"/>
              <w:jc w:val="center"/>
              <w:rPr>
                <w:rFonts w:ascii="Times New Roman" w:eastAsia="Times New Roman" w:hAnsi="Times New Roman" w:cs="Times New Roman"/>
                <w:sz w:val="20"/>
                <w:szCs w:val="20"/>
                <w:lang w:eastAsia="it-IT"/>
              </w:rPr>
            </w:pPr>
          </w:p>
          <w:p w:rsidR="00800582" w:rsidRPr="00755624" w:rsidRDefault="00800582" w:rsidP="005016AB">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559" w:type="dxa"/>
          </w:tcPr>
          <w:p w:rsidR="00733472" w:rsidRPr="00755624" w:rsidRDefault="00733472" w:rsidP="009B5340">
            <w:pPr>
              <w:tabs>
                <w:tab w:val="left" w:pos="1959"/>
              </w:tabs>
              <w:ind w:right="-141"/>
              <w:jc w:val="center"/>
              <w:rPr>
                <w:rFonts w:ascii="Times New Roman" w:eastAsia="Times New Roman" w:hAnsi="Times New Roman" w:cs="Times New Roman"/>
                <w:sz w:val="20"/>
                <w:szCs w:val="20"/>
                <w:lang w:eastAsia="it-IT"/>
              </w:rPr>
            </w:pPr>
          </w:p>
          <w:p w:rsidR="00800582" w:rsidRPr="00755624" w:rsidRDefault="00800582" w:rsidP="009B5340">
            <w:pPr>
              <w:tabs>
                <w:tab w:val="left" w:pos="1959"/>
              </w:tabs>
              <w:ind w:right="-14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Immediatamente al verificarsi di una causa di </w:t>
            </w:r>
            <w:proofErr w:type="spellStart"/>
            <w:r w:rsidRPr="00755624">
              <w:rPr>
                <w:rFonts w:ascii="Times New Roman" w:eastAsia="Times New Roman" w:hAnsi="Times New Roman" w:cs="Times New Roman"/>
                <w:sz w:val="20"/>
                <w:szCs w:val="20"/>
                <w:lang w:eastAsia="it-IT"/>
              </w:rPr>
              <w:t>inconferibilitào</w:t>
            </w:r>
            <w:proofErr w:type="spellEnd"/>
            <w:r w:rsidRPr="00755624">
              <w:rPr>
                <w:rFonts w:ascii="Times New Roman" w:eastAsia="Times New Roman" w:hAnsi="Times New Roman" w:cs="Times New Roman"/>
                <w:sz w:val="20"/>
                <w:szCs w:val="20"/>
                <w:lang w:eastAsia="it-IT"/>
              </w:rPr>
              <w:t xml:space="preserve"> incompatibilità</w:t>
            </w:r>
          </w:p>
        </w:tc>
        <w:tc>
          <w:tcPr>
            <w:tcW w:w="1701" w:type="dxa"/>
          </w:tcPr>
          <w:p w:rsidR="00800582" w:rsidRPr="00755624" w:rsidRDefault="00800582" w:rsidP="005016AB">
            <w:pPr>
              <w:ind w:right="397"/>
              <w:jc w:val="center"/>
              <w:rPr>
                <w:rFonts w:ascii="Times New Roman" w:eastAsia="Times New Roman" w:hAnsi="Times New Roman" w:cs="Times New Roman"/>
                <w:b/>
                <w:sz w:val="24"/>
                <w:szCs w:val="24"/>
                <w:lang w:eastAsia="it-IT"/>
              </w:rPr>
            </w:pPr>
          </w:p>
          <w:p w:rsidR="001C0CCF" w:rsidRPr="00755624" w:rsidRDefault="001C0CCF" w:rsidP="005016AB">
            <w:pPr>
              <w:ind w:right="397"/>
              <w:jc w:val="center"/>
              <w:rPr>
                <w:rFonts w:ascii="Times New Roman" w:eastAsia="Times New Roman" w:hAnsi="Times New Roman" w:cs="Times New Roman"/>
                <w:b/>
                <w:sz w:val="24"/>
                <w:szCs w:val="24"/>
                <w:lang w:eastAsia="it-IT"/>
              </w:rPr>
            </w:pPr>
          </w:p>
          <w:p w:rsidR="001C0CCF" w:rsidRPr="00755624" w:rsidRDefault="001C0CCF" w:rsidP="005016AB">
            <w:pPr>
              <w:ind w:right="397"/>
              <w:jc w:val="center"/>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w:t>
            </w:r>
          </w:p>
        </w:tc>
      </w:tr>
    </w:tbl>
    <w:p w:rsidR="00120019" w:rsidRPr="00755624" w:rsidRDefault="00120019"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p>
    <w:p w:rsidR="00AE6D2E" w:rsidRPr="00755624" w:rsidRDefault="00AE6D2E" w:rsidP="006D684F">
      <w:pPr>
        <w:tabs>
          <w:tab w:val="left" w:pos="0"/>
          <w:tab w:val="left" w:pos="284"/>
        </w:tabs>
        <w:spacing w:after="0"/>
        <w:ind w:left="360" w:right="397"/>
        <w:jc w:val="center"/>
        <w:rPr>
          <w:rFonts w:ascii="Times New Roman" w:eastAsia="Times New Roman" w:hAnsi="Times New Roman" w:cs="Times New Roman"/>
          <w:b/>
          <w:sz w:val="28"/>
          <w:szCs w:val="28"/>
          <w:lang w:eastAsia="it-IT"/>
        </w:rPr>
      </w:pPr>
    </w:p>
    <w:p w:rsidR="00915D98" w:rsidRPr="00755624" w:rsidRDefault="00915D98" w:rsidP="006D684F">
      <w:pPr>
        <w:tabs>
          <w:tab w:val="left" w:pos="0"/>
          <w:tab w:val="left" w:pos="284"/>
        </w:tabs>
        <w:spacing w:after="0"/>
        <w:ind w:left="360"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Art. 1</w:t>
      </w:r>
      <w:r w:rsidR="00EA1078" w:rsidRPr="00755624">
        <w:rPr>
          <w:rFonts w:ascii="Times New Roman" w:eastAsia="Times New Roman" w:hAnsi="Times New Roman" w:cs="Times New Roman"/>
          <w:b/>
          <w:sz w:val="28"/>
          <w:szCs w:val="28"/>
          <w:lang w:eastAsia="it-IT"/>
        </w:rPr>
        <w:t>8</w:t>
      </w:r>
    </w:p>
    <w:p w:rsidR="00915D98" w:rsidRPr="00755624" w:rsidRDefault="00915D98" w:rsidP="006D684F">
      <w:pPr>
        <w:tabs>
          <w:tab w:val="left" w:pos="0"/>
          <w:tab w:val="left" w:pos="284"/>
        </w:tabs>
        <w:spacing w:after="0"/>
        <w:ind w:left="360"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Attività successiva alla cessazione del rapporto di lavoro</w:t>
      </w:r>
    </w:p>
    <w:p w:rsidR="00915D98" w:rsidRPr="00755624" w:rsidRDefault="00915D98" w:rsidP="006D684F">
      <w:pPr>
        <w:tabs>
          <w:tab w:val="left" w:pos="0"/>
          <w:tab w:val="left" w:pos="284"/>
        </w:tabs>
        <w:spacing w:after="0"/>
        <w:ind w:left="360" w:right="397"/>
        <w:jc w:val="center"/>
        <w:rPr>
          <w:rFonts w:ascii="Times New Roman" w:eastAsia="Times New Roman" w:hAnsi="Times New Roman" w:cs="Times New Roman"/>
          <w:b/>
          <w:sz w:val="28"/>
          <w:szCs w:val="28"/>
          <w:lang w:eastAsia="it-IT"/>
        </w:rPr>
      </w:pPr>
    </w:p>
    <w:p w:rsidR="00990333" w:rsidRPr="00755624" w:rsidRDefault="00044B65" w:rsidP="00D87003">
      <w:pPr>
        <w:tabs>
          <w:tab w:val="left" w:pos="-142"/>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La misura mira a prevenire il rischio che, durante il periodo lavorativo, il dipendente possa essersi precostituito situazioni lavorative tali da poter sfruttare il ruolo ricoperto al fine di ottenere un impiego più vantaggioso presso l’impresa o il soggetto privato con </w:t>
      </w:r>
      <w:r w:rsidRPr="00755624">
        <w:rPr>
          <w:rFonts w:ascii="Times New Roman" w:eastAsia="Times New Roman" w:hAnsi="Times New Roman" w:cs="Times New Roman"/>
          <w:sz w:val="28"/>
          <w:szCs w:val="28"/>
          <w:lang w:eastAsia="it-IT"/>
        </w:rPr>
        <w:lastRenderedPageBreak/>
        <w:t>cui ha avuto contatti. Per eliminare accordi fraudolenti il legislatore ha limitato la capacità negoziale del dipendente cessato dall’incarico per i tre anni successivi alla cessazione del rapporto di pubblico impiego. I dipendenti che hanno esercitato poteri autoritativi o negoziali per conto dell’amministrazione non possono svolgere, infatti, in detto periodo di tempo, attività lavorativa o professionale presso i soggetti privati destinatari dell’attività della pubblica amministrazione svolta attraverso i medesimi</w:t>
      </w:r>
      <w:r w:rsidR="00F731F0" w:rsidRPr="00755624">
        <w:rPr>
          <w:rFonts w:ascii="Times New Roman" w:eastAsia="Times New Roman" w:hAnsi="Times New Roman" w:cs="Times New Roman"/>
          <w:sz w:val="28"/>
          <w:szCs w:val="28"/>
          <w:lang w:eastAsia="it-IT"/>
        </w:rPr>
        <w:t xml:space="preserve"> </w:t>
      </w:r>
      <w:r w:rsidRPr="00755624">
        <w:rPr>
          <w:rFonts w:ascii="Times New Roman" w:eastAsia="Times New Roman" w:hAnsi="Times New Roman" w:cs="Times New Roman"/>
          <w:sz w:val="28"/>
          <w:szCs w:val="28"/>
          <w:lang w:eastAsia="it-IT"/>
        </w:rPr>
        <w:t xml:space="preserve">poteri. I contratti conclusi e gli incarichi </w:t>
      </w:r>
      <w:proofErr w:type="gramStart"/>
      <w:r w:rsidRPr="00755624">
        <w:rPr>
          <w:rFonts w:ascii="Times New Roman" w:eastAsia="Times New Roman" w:hAnsi="Times New Roman" w:cs="Times New Roman"/>
          <w:sz w:val="28"/>
          <w:szCs w:val="28"/>
          <w:lang w:eastAsia="it-IT"/>
        </w:rPr>
        <w:t>conferiti  in</w:t>
      </w:r>
      <w:proofErr w:type="gramEnd"/>
      <w:r w:rsidRPr="00755624">
        <w:rPr>
          <w:rFonts w:ascii="Times New Roman" w:eastAsia="Times New Roman" w:hAnsi="Times New Roman" w:cs="Times New Roman"/>
          <w:sz w:val="28"/>
          <w:szCs w:val="28"/>
          <w:lang w:eastAsia="it-IT"/>
        </w:rPr>
        <w:t xml:space="preserve"> violazione del divieto suddetto sono nulli; ai soggetti privati che li hanno conferiti o conclusi è vietato contrattare con la pubblica amministrazione  interessata per i tre anni successivi, con obbligo di restituzione dei compensi eventualmente percepiti.</w:t>
      </w:r>
    </w:p>
    <w:p w:rsidR="00725B78" w:rsidRPr="00755624" w:rsidRDefault="00725B78"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p>
    <w:p w:rsidR="00AE7D0A" w:rsidRPr="00755624" w:rsidRDefault="00AE7D0A" w:rsidP="000D10DB">
      <w:pPr>
        <w:spacing w:after="0"/>
        <w:ind w:right="397"/>
        <w:jc w:val="both"/>
        <w:rPr>
          <w:rFonts w:ascii="Times New Roman" w:eastAsia="Times New Roman" w:hAnsi="Times New Roman" w:cs="Times New Roman"/>
          <w:b/>
          <w:sz w:val="24"/>
          <w:szCs w:val="24"/>
          <w:lang w:eastAsia="it-IT"/>
        </w:rPr>
      </w:pPr>
    </w:p>
    <w:p w:rsidR="000D10DB" w:rsidRPr="00755624" w:rsidRDefault="000D10DB" w:rsidP="006C6B49">
      <w:pPr>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b/>
          <w:sz w:val="24"/>
          <w:szCs w:val="24"/>
          <w:lang w:eastAsia="it-IT"/>
        </w:rPr>
        <w:t>Attuazione della misura</w:t>
      </w:r>
    </w:p>
    <w:tbl>
      <w:tblPr>
        <w:tblStyle w:val="Grigliatabella"/>
        <w:tblW w:w="9781" w:type="dxa"/>
        <w:tblInd w:w="108" w:type="dxa"/>
        <w:tblLayout w:type="fixed"/>
        <w:tblLook w:val="04A0" w:firstRow="1" w:lastRow="0" w:firstColumn="1" w:lastColumn="0" w:noHBand="0" w:noVBand="1"/>
      </w:tblPr>
      <w:tblGrid>
        <w:gridCol w:w="3119"/>
        <w:gridCol w:w="1843"/>
        <w:gridCol w:w="1559"/>
        <w:gridCol w:w="1701"/>
        <w:gridCol w:w="1559"/>
      </w:tblGrid>
      <w:tr w:rsidR="00725B78" w:rsidRPr="00755624" w:rsidTr="00424FC3">
        <w:trPr>
          <w:trHeight w:val="977"/>
        </w:trPr>
        <w:tc>
          <w:tcPr>
            <w:tcW w:w="3119" w:type="dxa"/>
            <w:shd w:val="clear" w:color="auto" w:fill="D9D9D9" w:themeFill="background1" w:themeFillShade="D9"/>
          </w:tcPr>
          <w:p w:rsidR="00733472" w:rsidRPr="00755624" w:rsidRDefault="00733472" w:rsidP="00EC741D">
            <w:pPr>
              <w:ind w:right="397"/>
              <w:jc w:val="center"/>
              <w:rPr>
                <w:rFonts w:ascii="Times New Roman" w:eastAsia="Times New Roman" w:hAnsi="Times New Roman" w:cs="Times New Roman"/>
                <w:b/>
                <w:color w:val="000000" w:themeColor="text1"/>
                <w:sz w:val="20"/>
                <w:szCs w:val="20"/>
                <w:lang w:eastAsia="it-IT"/>
              </w:rPr>
            </w:pPr>
          </w:p>
          <w:p w:rsidR="00725B78" w:rsidRPr="00755624" w:rsidRDefault="00725B78" w:rsidP="00733472">
            <w:pPr>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AZIONI</w:t>
            </w:r>
          </w:p>
        </w:tc>
        <w:tc>
          <w:tcPr>
            <w:tcW w:w="1843" w:type="dxa"/>
            <w:shd w:val="clear" w:color="auto" w:fill="D9D9D9" w:themeFill="background1" w:themeFillShade="D9"/>
          </w:tcPr>
          <w:p w:rsidR="00733472" w:rsidRPr="00755624" w:rsidRDefault="00733472" w:rsidP="00733472">
            <w:pPr>
              <w:ind w:right="-98"/>
              <w:jc w:val="center"/>
              <w:rPr>
                <w:rFonts w:ascii="Times New Roman" w:eastAsia="Times New Roman" w:hAnsi="Times New Roman" w:cs="Times New Roman"/>
                <w:b/>
                <w:color w:val="000000" w:themeColor="text1"/>
                <w:sz w:val="20"/>
                <w:szCs w:val="20"/>
                <w:lang w:eastAsia="it-IT"/>
              </w:rPr>
            </w:pPr>
          </w:p>
          <w:p w:rsidR="00725B78" w:rsidRPr="00755624" w:rsidRDefault="00725B78" w:rsidP="00733472">
            <w:pPr>
              <w:ind w:right="-9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SOGGETTI RESPONSABILI</w:t>
            </w:r>
          </w:p>
        </w:tc>
        <w:tc>
          <w:tcPr>
            <w:tcW w:w="1559" w:type="dxa"/>
            <w:shd w:val="clear" w:color="auto" w:fill="D9D9D9" w:themeFill="background1" w:themeFillShade="D9"/>
          </w:tcPr>
          <w:p w:rsidR="00733472" w:rsidRPr="00755624" w:rsidRDefault="00733472" w:rsidP="00733472">
            <w:pPr>
              <w:ind w:right="-49"/>
              <w:jc w:val="center"/>
              <w:rPr>
                <w:rFonts w:ascii="Times New Roman" w:eastAsia="Times New Roman" w:hAnsi="Times New Roman" w:cs="Times New Roman"/>
                <w:b/>
                <w:color w:val="000000" w:themeColor="text1"/>
                <w:sz w:val="20"/>
                <w:szCs w:val="20"/>
                <w:lang w:eastAsia="it-IT"/>
              </w:rPr>
            </w:pPr>
          </w:p>
          <w:p w:rsidR="00725B78" w:rsidRPr="00755624" w:rsidRDefault="00725B78" w:rsidP="00733472">
            <w:pPr>
              <w:ind w:right="-49"/>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TEMPISTICA DI ATTUAZIONE</w:t>
            </w:r>
          </w:p>
        </w:tc>
        <w:tc>
          <w:tcPr>
            <w:tcW w:w="1701" w:type="dxa"/>
            <w:shd w:val="clear" w:color="auto" w:fill="D9D9D9" w:themeFill="background1" w:themeFillShade="D9"/>
          </w:tcPr>
          <w:p w:rsidR="00733472" w:rsidRPr="00755624" w:rsidRDefault="00733472" w:rsidP="00733472">
            <w:pPr>
              <w:ind w:right="1"/>
              <w:jc w:val="center"/>
              <w:rPr>
                <w:rFonts w:ascii="Times New Roman" w:eastAsia="Times New Roman" w:hAnsi="Times New Roman" w:cs="Times New Roman"/>
                <w:b/>
                <w:color w:val="000000" w:themeColor="text1"/>
                <w:sz w:val="20"/>
                <w:szCs w:val="20"/>
                <w:lang w:eastAsia="it-IT"/>
              </w:rPr>
            </w:pPr>
          </w:p>
          <w:p w:rsidR="00725B78" w:rsidRPr="00755624" w:rsidRDefault="00725B78" w:rsidP="00733472">
            <w:pPr>
              <w:ind w:right="1"/>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PROCESSI INTERESSATI</w:t>
            </w:r>
          </w:p>
        </w:tc>
        <w:tc>
          <w:tcPr>
            <w:tcW w:w="1559" w:type="dxa"/>
            <w:shd w:val="clear" w:color="auto" w:fill="D9D9D9" w:themeFill="background1" w:themeFillShade="D9"/>
          </w:tcPr>
          <w:p w:rsidR="00725B78" w:rsidRPr="00755624" w:rsidRDefault="00725B78" w:rsidP="00733472">
            <w:pPr>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EVENTUALI RISORSE ECONOMICHE NECESSARIE</w:t>
            </w:r>
          </w:p>
        </w:tc>
      </w:tr>
      <w:tr w:rsidR="00725B78" w:rsidRPr="00755624" w:rsidTr="00424FC3">
        <w:trPr>
          <w:trHeight w:val="1398"/>
        </w:trPr>
        <w:tc>
          <w:tcPr>
            <w:tcW w:w="3119" w:type="dxa"/>
          </w:tcPr>
          <w:p w:rsidR="00725B78" w:rsidRPr="00755624" w:rsidRDefault="00725B78" w:rsidP="006B0C0D">
            <w:pPr>
              <w:tabs>
                <w:tab w:val="left" w:pos="-108"/>
              </w:tabs>
              <w:ind w:right="-106"/>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Nella procedura di scelta del contraente, acquisizione dichiarazione sostitutiva di atto di notorietà delle imprese interessate in </w:t>
            </w:r>
            <w:proofErr w:type="gramStart"/>
            <w:r w:rsidRPr="00755624">
              <w:rPr>
                <w:rFonts w:ascii="Times New Roman" w:eastAsia="Times New Roman" w:hAnsi="Times New Roman" w:cs="Times New Roman"/>
                <w:sz w:val="20"/>
                <w:szCs w:val="20"/>
                <w:lang w:eastAsia="it-IT"/>
              </w:rPr>
              <w:t>relazione</w:t>
            </w:r>
            <w:r w:rsidR="006B0C0D">
              <w:rPr>
                <w:rFonts w:ascii="Times New Roman" w:eastAsia="Times New Roman" w:hAnsi="Times New Roman" w:cs="Times New Roman"/>
                <w:sz w:val="20"/>
                <w:szCs w:val="20"/>
                <w:lang w:eastAsia="it-IT"/>
              </w:rPr>
              <w:t xml:space="preserve"> </w:t>
            </w:r>
            <w:r w:rsidRPr="00755624">
              <w:rPr>
                <w:rFonts w:ascii="Times New Roman" w:eastAsia="Times New Roman" w:hAnsi="Times New Roman" w:cs="Times New Roman"/>
                <w:sz w:val="20"/>
                <w:szCs w:val="20"/>
                <w:lang w:eastAsia="it-IT"/>
              </w:rPr>
              <w:t xml:space="preserve"> al</w:t>
            </w:r>
            <w:proofErr w:type="gramEnd"/>
            <w:r w:rsidRPr="00755624">
              <w:rPr>
                <w:rFonts w:ascii="Times New Roman" w:eastAsia="Times New Roman" w:hAnsi="Times New Roman" w:cs="Times New Roman"/>
                <w:sz w:val="20"/>
                <w:szCs w:val="20"/>
                <w:lang w:eastAsia="it-IT"/>
              </w:rPr>
              <w:t xml:space="preserve"> fatto di non aver concluso contratti di lavoro subordinato ovvero autonomo e di non aver attribuito incarichi a ex dipendenti che abbiano esercitato poteri autoritativi o negoziali per conto della Provincia  nei loro confronti nel triennio successivo alla cessazione del rapporto</w:t>
            </w:r>
          </w:p>
        </w:tc>
        <w:tc>
          <w:tcPr>
            <w:tcW w:w="1843" w:type="dxa"/>
          </w:tcPr>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25B78" w:rsidRPr="00755624" w:rsidRDefault="00725B78" w:rsidP="001C0CCF">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Dirigenti dei Settori</w:t>
            </w:r>
          </w:p>
        </w:tc>
        <w:tc>
          <w:tcPr>
            <w:tcW w:w="1559" w:type="dxa"/>
          </w:tcPr>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25B78" w:rsidRPr="00755624" w:rsidRDefault="002F123B" w:rsidP="006B0C0D">
            <w:pPr>
              <w:ind w:right="397"/>
              <w:jc w:val="center"/>
              <w:rPr>
                <w:rFonts w:ascii="Times New Roman" w:eastAsia="Times New Roman" w:hAnsi="Times New Roman" w:cs="Times New Roman"/>
                <w:sz w:val="24"/>
                <w:szCs w:val="24"/>
                <w:lang w:eastAsia="it-IT"/>
              </w:rPr>
            </w:pP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8</w:t>
            </w:r>
            <w:r w:rsidRPr="00755624">
              <w:rPr>
                <w:rFonts w:ascii="Times New Roman" w:eastAsia="Times New Roman" w:hAnsi="Times New Roman" w:cs="Times New Roman"/>
                <w:sz w:val="20"/>
                <w:szCs w:val="20"/>
                <w:lang w:eastAsia="it-IT"/>
              </w:rPr>
              <w:t xml:space="preserve"> </w:t>
            </w:r>
          </w:p>
        </w:tc>
        <w:tc>
          <w:tcPr>
            <w:tcW w:w="1701" w:type="dxa"/>
          </w:tcPr>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25B78" w:rsidRPr="00755624" w:rsidRDefault="00725B78" w:rsidP="001C0CCF">
            <w:pPr>
              <w:tabs>
                <w:tab w:val="left" w:pos="1769"/>
              </w:tabs>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Procedure di scelta del contraente</w:t>
            </w:r>
          </w:p>
        </w:tc>
        <w:tc>
          <w:tcPr>
            <w:tcW w:w="1559" w:type="dxa"/>
          </w:tcPr>
          <w:p w:rsidR="00733472" w:rsidRPr="00755624" w:rsidRDefault="00733472" w:rsidP="00EC741D">
            <w:pPr>
              <w:ind w:right="397"/>
              <w:jc w:val="center"/>
              <w:rPr>
                <w:rFonts w:ascii="Times New Roman" w:eastAsia="Times New Roman" w:hAnsi="Times New Roman" w:cs="Times New Roman"/>
                <w:b/>
                <w:sz w:val="24"/>
                <w:szCs w:val="24"/>
                <w:lang w:eastAsia="it-IT"/>
              </w:rPr>
            </w:pPr>
          </w:p>
          <w:p w:rsidR="00733472" w:rsidRPr="00755624" w:rsidRDefault="00733472" w:rsidP="00EC741D">
            <w:pPr>
              <w:ind w:right="397"/>
              <w:jc w:val="center"/>
              <w:rPr>
                <w:rFonts w:ascii="Times New Roman" w:eastAsia="Times New Roman" w:hAnsi="Times New Roman" w:cs="Times New Roman"/>
                <w:b/>
                <w:sz w:val="24"/>
                <w:szCs w:val="24"/>
                <w:lang w:eastAsia="it-IT"/>
              </w:rPr>
            </w:pPr>
          </w:p>
          <w:p w:rsidR="00733472" w:rsidRPr="00755624" w:rsidRDefault="00733472" w:rsidP="00EC741D">
            <w:pPr>
              <w:ind w:right="397"/>
              <w:jc w:val="center"/>
              <w:rPr>
                <w:rFonts w:ascii="Times New Roman" w:eastAsia="Times New Roman" w:hAnsi="Times New Roman" w:cs="Times New Roman"/>
                <w:b/>
                <w:sz w:val="24"/>
                <w:szCs w:val="24"/>
                <w:lang w:eastAsia="it-IT"/>
              </w:rPr>
            </w:pPr>
          </w:p>
          <w:p w:rsidR="00733472" w:rsidRPr="00755624" w:rsidRDefault="00733472" w:rsidP="00EC741D">
            <w:pPr>
              <w:ind w:right="397"/>
              <w:jc w:val="center"/>
              <w:rPr>
                <w:rFonts w:ascii="Times New Roman" w:eastAsia="Times New Roman" w:hAnsi="Times New Roman" w:cs="Times New Roman"/>
                <w:b/>
                <w:sz w:val="24"/>
                <w:szCs w:val="24"/>
                <w:lang w:eastAsia="it-IT"/>
              </w:rPr>
            </w:pPr>
          </w:p>
          <w:p w:rsidR="00733472" w:rsidRPr="00755624" w:rsidRDefault="00733472" w:rsidP="00EC741D">
            <w:pPr>
              <w:ind w:right="397"/>
              <w:jc w:val="center"/>
              <w:rPr>
                <w:rFonts w:ascii="Times New Roman" w:eastAsia="Times New Roman" w:hAnsi="Times New Roman" w:cs="Times New Roman"/>
                <w:b/>
                <w:sz w:val="24"/>
                <w:szCs w:val="24"/>
                <w:lang w:eastAsia="it-IT"/>
              </w:rPr>
            </w:pPr>
          </w:p>
          <w:p w:rsidR="00725B78" w:rsidRPr="00755624" w:rsidRDefault="00733472" w:rsidP="00733472">
            <w:pPr>
              <w:ind w:right="-108"/>
              <w:jc w:val="center"/>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w:t>
            </w:r>
          </w:p>
        </w:tc>
      </w:tr>
      <w:tr w:rsidR="00725B78" w:rsidRPr="00755624" w:rsidTr="00424FC3">
        <w:trPr>
          <w:trHeight w:val="1398"/>
        </w:trPr>
        <w:tc>
          <w:tcPr>
            <w:tcW w:w="3119" w:type="dxa"/>
          </w:tcPr>
          <w:p w:rsidR="00725B78" w:rsidRPr="00755624" w:rsidRDefault="00725B78" w:rsidP="00725B78">
            <w:pPr>
              <w:tabs>
                <w:tab w:val="left" w:pos="1595"/>
              </w:tabs>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Inserimento nei contratti di assunzione del </w:t>
            </w:r>
            <w:proofErr w:type="gramStart"/>
            <w:r w:rsidRPr="00755624">
              <w:rPr>
                <w:rFonts w:ascii="Times New Roman" w:eastAsia="Times New Roman" w:hAnsi="Times New Roman" w:cs="Times New Roman"/>
                <w:sz w:val="20"/>
                <w:szCs w:val="20"/>
                <w:lang w:eastAsia="it-IT"/>
              </w:rPr>
              <w:t>personale  di</w:t>
            </w:r>
            <w:proofErr w:type="gramEnd"/>
            <w:r w:rsidRPr="00755624">
              <w:rPr>
                <w:rFonts w:ascii="Times New Roman" w:eastAsia="Times New Roman" w:hAnsi="Times New Roman" w:cs="Times New Roman"/>
                <w:sz w:val="20"/>
                <w:szCs w:val="20"/>
                <w:lang w:eastAsia="it-IT"/>
              </w:rPr>
              <w:t xml:space="preserve"> apposita clausola che preveda il divieto di prestare attività lavorativa (autonoma o subordinata ) per i 3 anni successivi alla cessazione del rapporto</w:t>
            </w:r>
            <w:r w:rsidR="00754F2B" w:rsidRPr="00755624">
              <w:rPr>
                <w:rFonts w:ascii="Times New Roman" w:eastAsia="Times New Roman" w:hAnsi="Times New Roman" w:cs="Times New Roman"/>
                <w:sz w:val="20"/>
                <w:szCs w:val="20"/>
                <w:lang w:eastAsia="it-IT"/>
              </w:rPr>
              <w:t xml:space="preserve"> nei confronti dei destinatari dei provvedimenti adottati o di contratti conclusi con l’apporto decisionale del dipendente</w:t>
            </w:r>
          </w:p>
        </w:tc>
        <w:tc>
          <w:tcPr>
            <w:tcW w:w="1843" w:type="dxa"/>
          </w:tcPr>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25B78" w:rsidRPr="00755624" w:rsidRDefault="00B800E5" w:rsidP="001C0CCF">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Dirigente del Settore Personale</w:t>
            </w:r>
          </w:p>
        </w:tc>
        <w:tc>
          <w:tcPr>
            <w:tcW w:w="1559" w:type="dxa"/>
          </w:tcPr>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25B78" w:rsidRPr="00755624" w:rsidRDefault="00725B78" w:rsidP="001C0CCF">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All’atto dell’assunzione dell’incarico</w:t>
            </w:r>
          </w:p>
          <w:p w:rsidR="00725B78" w:rsidRPr="00755624" w:rsidRDefault="00725B78" w:rsidP="00EC741D">
            <w:pPr>
              <w:ind w:right="397"/>
              <w:jc w:val="center"/>
              <w:rPr>
                <w:rFonts w:ascii="Times New Roman" w:eastAsia="Times New Roman" w:hAnsi="Times New Roman" w:cs="Times New Roman"/>
                <w:sz w:val="20"/>
                <w:szCs w:val="20"/>
                <w:lang w:eastAsia="it-IT"/>
              </w:rPr>
            </w:pPr>
          </w:p>
        </w:tc>
        <w:tc>
          <w:tcPr>
            <w:tcW w:w="1701" w:type="dxa"/>
          </w:tcPr>
          <w:p w:rsidR="00733472" w:rsidRPr="00755624" w:rsidRDefault="00733472" w:rsidP="00733472">
            <w:pPr>
              <w:tabs>
                <w:tab w:val="left" w:pos="1485"/>
              </w:tabs>
              <w:ind w:right="-108"/>
              <w:jc w:val="center"/>
              <w:rPr>
                <w:rFonts w:ascii="Times New Roman" w:eastAsia="Times New Roman" w:hAnsi="Times New Roman" w:cs="Times New Roman"/>
                <w:sz w:val="20"/>
                <w:szCs w:val="20"/>
                <w:lang w:eastAsia="it-IT"/>
              </w:rPr>
            </w:pPr>
          </w:p>
          <w:p w:rsidR="00733472" w:rsidRPr="00755624" w:rsidRDefault="00733472" w:rsidP="00733472">
            <w:pPr>
              <w:tabs>
                <w:tab w:val="left" w:pos="1485"/>
              </w:tabs>
              <w:ind w:right="-108"/>
              <w:jc w:val="center"/>
              <w:rPr>
                <w:rFonts w:ascii="Times New Roman" w:eastAsia="Times New Roman" w:hAnsi="Times New Roman" w:cs="Times New Roman"/>
                <w:sz w:val="20"/>
                <w:szCs w:val="20"/>
                <w:lang w:eastAsia="it-IT"/>
              </w:rPr>
            </w:pPr>
          </w:p>
          <w:p w:rsidR="00733472" w:rsidRPr="00755624" w:rsidRDefault="00733472" w:rsidP="00733472">
            <w:pPr>
              <w:tabs>
                <w:tab w:val="left" w:pos="1485"/>
              </w:tabs>
              <w:ind w:right="-108"/>
              <w:jc w:val="center"/>
              <w:rPr>
                <w:rFonts w:ascii="Times New Roman" w:eastAsia="Times New Roman" w:hAnsi="Times New Roman" w:cs="Times New Roman"/>
                <w:sz w:val="20"/>
                <w:szCs w:val="20"/>
                <w:lang w:eastAsia="it-IT"/>
              </w:rPr>
            </w:pPr>
          </w:p>
          <w:p w:rsidR="00725B78" w:rsidRPr="00755624" w:rsidRDefault="00754F2B" w:rsidP="00733472">
            <w:pPr>
              <w:tabs>
                <w:tab w:val="left" w:pos="1485"/>
              </w:tabs>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Procedure di scelta del contraente</w:t>
            </w:r>
          </w:p>
        </w:tc>
        <w:tc>
          <w:tcPr>
            <w:tcW w:w="1559" w:type="dxa"/>
          </w:tcPr>
          <w:p w:rsidR="00725B78" w:rsidRPr="00755624" w:rsidRDefault="00725B78" w:rsidP="00EC741D">
            <w:pPr>
              <w:ind w:right="397"/>
              <w:jc w:val="center"/>
              <w:rPr>
                <w:rFonts w:ascii="Times New Roman" w:eastAsia="Times New Roman" w:hAnsi="Times New Roman" w:cs="Times New Roman"/>
                <w:b/>
                <w:sz w:val="24"/>
                <w:szCs w:val="24"/>
                <w:lang w:eastAsia="it-IT"/>
              </w:rPr>
            </w:pPr>
          </w:p>
          <w:p w:rsidR="001C0CCF" w:rsidRPr="00755624" w:rsidRDefault="001C0CCF" w:rsidP="00EC741D">
            <w:pPr>
              <w:ind w:right="397"/>
              <w:jc w:val="center"/>
              <w:rPr>
                <w:rFonts w:ascii="Times New Roman" w:eastAsia="Times New Roman" w:hAnsi="Times New Roman" w:cs="Times New Roman"/>
                <w:b/>
                <w:sz w:val="24"/>
                <w:szCs w:val="24"/>
                <w:lang w:eastAsia="it-IT"/>
              </w:rPr>
            </w:pPr>
          </w:p>
          <w:p w:rsidR="001C0CCF" w:rsidRPr="00755624" w:rsidRDefault="001C0CCF" w:rsidP="00EC741D">
            <w:pPr>
              <w:ind w:right="397"/>
              <w:jc w:val="center"/>
              <w:rPr>
                <w:rFonts w:ascii="Times New Roman" w:eastAsia="Times New Roman" w:hAnsi="Times New Roman" w:cs="Times New Roman"/>
                <w:b/>
                <w:sz w:val="24"/>
                <w:szCs w:val="24"/>
                <w:lang w:eastAsia="it-IT"/>
              </w:rPr>
            </w:pPr>
          </w:p>
          <w:p w:rsidR="001C0CCF" w:rsidRPr="00755624" w:rsidRDefault="001C0CCF" w:rsidP="001C0CCF">
            <w:pPr>
              <w:jc w:val="center"/>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w:t>
            </w:r>
          </w:p>
        </w:tc>
      </w:tr>
      <w:tr w:rsidR="00725B78" w:rsidRPr="00755624" w:rsidTr="00424FC3">
        <w:trPr>
          <w:trHeight w:val="1398"/>
        </w:trPr>
        <w:tc>
          <w:tcPr>
            <w:tcW w:w="3119" w:type="dxa"/>
          </w:tcPr>
          <w:p w:rsidR="00725B78" w:rsidRPr="00755624" w:rsidRDefault="00754F2B" w:rsidP="00754F2B">
            <w:pPr>
              <w:ind w:right="-106"/>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Esclusione dalle procedure di </w:t>
            </w:r>
            <w:proofErr w:type="gramStart"/>
            <w:r w:rsidRPr="00755624">
              <w:rPr>
                <w:rFonts w:ascii="Times New Roman" w:eastAsia="Times New Roman" w:hAnsi="Times New Roman" w:cs="Times New Roman"/>
                <w:sz w:val="20"/>
                <w:szCs w:val="20"/>
                <w:lang w:eastAsia="it-IT"/>
              </w:rPr>
              <w:t>affidamento  nei</w:t>
            </w:r>
            <w:proofErr w:type="gramEnd"/>
            <w:r w:rsidRPr="00755624">
              <w:rPr>
                <w:rFonts w:ascii="Times New Roman" w:eastAsia="Times New Roman" w:hAnsi="Times New Roman" w:cs="Times New Roman"/>
                <w:sz w:val="20"/>
                <w:szCs w:val="20"/>
                <w:lang w:eastAsia="it-IT"/>
              </w:rPr>
              <w:t xml:space="preserve"> confronti dei soggetti che abbiano agito in violazione del divieto e, sussi</w:t>
            </w:r>
            <w:r w:rsidR="00181E17" w:rsidRPr="00755624">
              <w:rPr>
                <w:rFonts w:ascii="Times New Roman" w:eastAsia="Times New Roman" w:hAnsi="Times New Roman" w:cs="Times New Roman"/>
                <w:sz w:val="20"/>
                <w:szCs w:val="20"/>
                <w:lang w:eastAsia="it-IT"/>
              </w:rPr>
              <w:t>s</w:t>
            </w:r>
            <w:r w:rsidRPr="00755624">
              <w:rPr>
                <w:rFonts w:ascii="Times New Roman" w:eastAsia="Times New Roman" w:hAnsi="Times New Roman" w:cs="Times New Roman"/>
                <w:sz w:val="20"/>
                <w:szCs w:val="20"/>
                <w:lang w:eastAsia="it-IT"/>
              </w:rPr>
              <w:t>tendone le condizioni, esperimento di azione giudiziale nei confronti degli ex dipendenti per i quali sia emersa la violazione del divieto</w:t>
            </w:r>
          </w:p>
        </w:tc>
        <w:tc>
          <w:tcPr>
            <w:tcW w:w="1843" w:type="dxa"/>
          </w:tcPr>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733472">
            <w:pPr>
              <w:ind w:right="-108"/>
              <w:jc w:val="center"/>
              <w:rPr>
                <w:rFonts w:ascii="Times New Roman" w:eastAsia="Times New Roman" w:hAnsi="Times New Roman" w:cs="Times New Roman"/>
                <w:sz w:val="20"/>
                <w:szCs w:val="20"/>
                <w:lang w:eastAsia="it-IT"/>
              </w:rPr>
            </w:pPr>
          </w:p>
          <w:p w:rsidR="00725B78" w:rsidRPr="00755624" w:rsidRDefault="00725B78" w:rsidP="00733472">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Dirigenti dei Settori</w:t>
            </w:r>
          </w:p>
        </w:tc>
        <w:tc>
          <w:tcPr>
            <w:tcW w:w="1559" w:type="dxa"/>
          </w:tcPr>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25B78" w:rsidRPr="00755624" w:rsidRDefault="002F123B" w:rsidP="006B0C0D">
            <w:pPr>
              <w:ind w:right="-108"/>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8</w:t>
            </w:r>
          </w:p>
        </w:tc>
        <w:tc>
          <w:tcPr>
            <w:tcW w:w="1701" w:type="dxa"/>
          </w:tcPr>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EC741D">
            <w:pPr>
              <w:ind w:right="397"/>
              <w:jc w:val="center"/>
              <w:rPr>
                <w:rFonts w:ascii="Times New Roman" w:eastAsia="Times New Roman" w:hAnsi="Times New Roman" w:cs="Times New Roman"/>
                <w:sz w:val="20"/>
                <w:szCs w:val="20"/>
                <w:lang w:eastAsia="it-IT"/>
              </w:rPr>
            </w:pPr>
          </w:p>
          <w:p w:rsidR="00733472" w:rsidRPr="00755624" w:rsidRDefault="00733472" w:rsidP="00733472">
            <w:pPr>
              <w:ind w:right="-108"/>
              <w:jc w:val="both"/>
              <w:rPr>
                <w:rFonts w:ascii="Times New Roman" w:eastAsia="Times New Roman" w:hAnsi="Times New Roman" w:cs="Times New Roman"/>
                <w:sz w:val="20"/>
                <w:szCs w:val="20"/>
                <w:lang w:eastAsia="it-IT"/>
              </w:rPr>
            </w:pPr>
          </w:p>
          <w:p w:rsidR="00725B78" w:rsidRPr="00755624" w:rsidRDefault="00754F2B" w:rsidP="001C0CCF">
            <w:pPr>
              <w:ind w:left="-108"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Procedure di scelta del contraente</w:t>
            </w:r>
          </w:p>
        </w:tc>
        <w:tc>
          <w:tcPr>
            <w:tcW w:w="1559" w:type="dxa"/>
          </w:tcPr>
          <w:p w:rsidR="00725B78" w:rsidRPr="00755624" w:rsidRDefault="00725B78" w:rsidP="00EC741D">
            <w:pPr>
              <w:ind w:right="397"/>
              <w:jc w:val="center"/>
              <w:rPr>
                <w:rFonts w:ascii="Times New Roman" w:eastAsia="Times New Roman" w:hAnsi="Times New Roman" w:cs="Times New Roman"/>
                <w:b/>
                <w:sz w:val="24"/>
                <w:szCs w:val="24"/>
                <w:lang w:eastAsia="it-IT"/>
              </w:rPr>
            </w:pPr>
          </w:p>
          <w:p w:rsidR="001C0CCF" w:rsidRPr="00755624" w:rsidRDefault="001C0CCF" w:rsidP="00EC741D">
            <w:pPr>
              <w:ind w:right="397"/>
              <w:jc w:val="center"/>
              <w:rPr>
                <w:rFonts w:ascii="Times New Roman" w:eastAsia="Times New Roman" w:hAnsi="Times New Roman" w:cs="Times New Roman"/>
                <w:b/>
                <w:sz w:val="24"/>
                <w:szCs w:val="24"/>
                <w:lang w:eastAsia="it-IT"/>
              </w:rPr>
            </w:pPr>
          </w:p>
          <w:p w:rsidR="001C0CCF" w:rsidRPr="00755624" w:rsidRDefault="001C0CCF" w:rsidP="00EC741D">
            <w:pPr>
              <w:ind w:right="397"/>
              <w:jc w:val="center"/>
              <w:rPr>
                <w:rFonts w:ascii="Times New Roman" w:eastAsia="Times New Roman" w:hAnsi="Times New Roman" w:cs="Times New Roman"/>
                <w:b/>
                <w:sz w:val="24"/>
                <w:szCs w:val="24"/>
                <w:lang w:eastAsia="it-IT"/>
              </w:rPr>
            </w:pPr>
          </w:p>
          <w:p w:rsidR="001C0CCF" w:rsidRPr="00755624" w:rsidRDefault="001C0CCF" w:rsidP="00EC741D">
            <w:pPr>
              <w:ind w:right="397"/>
              <w:jc w:val="center"/>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w:t>
            </w:r>
          </w:p>
        </w:tc>
      </w:tr>
    </w:tbl>
    <w:p w:rsidR="00915D98" w:rsidRPr="00755624" w:rsidRDefault="00915D98"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p>
    <w:p w:rsidR="00754F2B" w:rsidRPr="00755624" w:rsidRDefault="00754F2B" w:rsidP="006D684F">
      <w:pPr>
        <w:tabs>
          <w:tab w:val="left" w:pos="0"/>
          <w:tab w:val="left" w:pos="284"/>
        </w:tabs>
        <w:spacing w:after="0"/>
        <w:ind w:left="360" w:right="397"/>
        <w:jc w:val="center"/>
        <w:rPr>
          <w:rFonts w:ascii="Times New Roman" w:eastAsia="Times New Roman" w:hAnsi="Times New Roman" w:cs="Times New Roman"/>
          <w:b/>
          <w:sz w:val="28"/>
          <w:szCs w:val="28"/>
          <w:lang w:eastAsia="it-IT"/>
        </w:rPr>
      </w:pPr>
    </w:p>
    <w:p w:rsidR="00915D98" w:rsidRPr="00755624" w:rsidRDefault="00915D98" w:rsidP="001C0CCF">
      <w:pPr>
        <w:tabs>
          <w:tab w:val="left" w:pos="-284"/>
          <w:tab w:val="left" w:pos="-142"/>
        </w:tabs>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 xml:space="preserve">Art. </w:t>
      </w:r>
      <w:r w:rsidR="00EA1078" w:rsidRPr="00755624">
        <w:rPr>
          <w:rFonts w:ascii="Times New Roman" w:eastAsia="Times New Roman" w:hAnsi="Times New Roman" w:cs="Times New Roman"/>
          <w:b/>
          <w:sz w:val="28"/>
          <w:szCs w:val="28"/>
          <w:lang w:eastAsia="it-IT"/>
        </w:rPr>
        <w:t>19</w:t>
      </w:r>
    </w:p>
    <w:p w:rsidR="00915D98" w:rsidRPr="00755624" w:rsidRDefault="00915D98" w:rsidP="001C0CCF">
      <w:pPr>
        <w:tabs>
          <w:tab w:val="left" w:pos="-284"/>
          <w:tab w:val="left" w:pos="-142"/>
        </w:tabs>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Formazione delle Commissioni ed assegnazioni del personale agli Uffici</w:t>
      </w:r>
    </w:p>
    <w:p w:rsidR="00915D98" w:rsidRPr="00755624" w:rsidRDefault="00915D98" w:rsidP="006D684F">
      <w:pPr>
        <w:tabs>
          <w:tab w:val="left" w:pos="0"/>
          <w:tab w:val="left" w:pos="284"/>
        </w:tabs>
        <w:spacing w:after="0"/>
        <w:ind w:left="360" w:right="397"/>
        <w:jc w:val="center"/>
        <w:rPr>
          <w:rFonts w:ascii="Times New Roman" w:eastAsia="Times New Roman" w:hAnsi="Times New Roman" w:cs="Times New Roman"/>
          <w:b/>
          <w:sz w:val="28"/>
          <w:szCs w:val="28"/>
          <w:lang w:eastAsia="it-IT"/>
        </w:rPr>
      </w:pPr>
    </w:p>
    <w:p w:rsidR="009A353F" w:rsidRPr="00755624" w:rsidRDefault="007C6D13" w:rsidP="00D87003">
      <w:pPr>
        <w:tabs>
          <w:tab w:val="left" w:pos="-142"/>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La misura tende ad evitare la presenza di soggetti nei cui confronti sia stata pronunciata sentenza, anche non definitiva, di condanna o sentenza di applicazione della pena su </w:t>
      </w:r>
      <w:r w:rsidRPr="00755624">
        <w:rPr>
          <w:rFonts w:ascii="Times New Roman" w:eastAsia="Times New Roman" w:hAnsi="Times New Roman" w:cs="Times New Roman"/>
          <w:sz w:val="28"/>
          <w:szCs w:val="28"/>
          <w:lang w:eastAsia="it-IT"/>
        </w:rPr>
        <w:lastRenderedPageBreak/>
        <w:t>richiesta per i reati previsti nel capo I del Titolo II del Codice Penale (delitti dei pubblici ufficiali contro la pubblica amministrazione), all’interno di organi</w:t>
      </w:r>
      <w:r w:rsidR="00F731F0" w:rsidRPr="00755624">
        <w:rPr>
          <w:rFonts w:ascii="Times New Roman" w:eastAsia="Times New Roman" w:hAnsi="Times New Roman" w:cs="Times New Roman"/>
          <w:sz w:val="28"/>
          <w:szCs w:val="28"/>
          <w:lang w:eastAsia="it-IT"/>
        </w:rPr>
        <w:t xml:space="preserve"> </w:t>
      </w:r>
      <w:r w:rsidRPr="00755624">
        <w:rPr>
          <w:rFonts w:ascii="Times New Roman" w:eastAsia="Times New Roman" w:hAnsi="Times New Roman" w:cs="Times New Roman"/>
          <w:sz w:val="28"/>
          <w:szCs w:val="28"/>
          <w:lang w:eastAsia="it-IT"/>
        </w:rPr>
        <w:t xml:space="preserve">amministrativi cui sono affidati peculiari poteri decisionali. </w:t>
      </w:r>
    </w:p>
    <w:p w:rsidR="009A353F" w:rsidRPr="00755624" w:rsidRDefault="009A353F" w:rsidP="00D87003">
      <w:pPr>
        <w:tabs>
          <w:tab w:val="left" w:pos="-142"/>
        </w:tabs>
        <w:spacing w:after="0"/>
        <w:ind w:right="397"/>
        <w:jc w:val="both"/>
        <w:rPr>
          <w:rFonts w:ascii="Times New Roman" w:eastAsia="Times New Roman" w:hAnsi="Times New Roman" w:cs="Times New Roman"/>
          <w:sz w:val="28"/>
          <w:szCs w:val="28"/>
          <w:lang w:eastAsia="it-IT"/>
        </w:rPr>
      </w:pPr>
    </w:p>
    <w:p w:rsidR="00990333" w:rsidRPr="00755624" w:rsidRDefault="007C6D13" w:rsidP="00D87003">
      <w:pPr>
        <w:tabs>
          <w:tab w:val="left" w:pos="-142"/>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Tali soggetti non possono </w:t>
      </w:r>
      <w:r w:rsidR="009A353F" w:rsidRPr="00755624">
        <w:rPr>
          <w:rFonts w:ascii="Times New Roman" w:eastAsia="Times New Roman" w:hAnsi="Times New Roman" w:cs="Times New Roman"/>
          <w:sz w:val="28"/>
          <w:szCs w:val="28"/>
          <w:lang w:eastAsia="it-IT"/>
        </w:rPr>
        <w:t xml:space="preserve">neanche </w:t>
      </w:r>
      <w:r w:rsidRPr="00755624">
        <w:rPr>
          <w:rFonts w:ascii="Times New Roman" w:eastAsia="Times New Roman" w:hAnsi="Times New Roman" w:cs="Times New Roman"/>
          <w:sz w:val="28"/>
          <w:szCs w:val="28"/>
          <w:lang w:eastAsia="it-IT"/>
        </w:rPr>
        <w:t>fare parte:</w:t>
      </w:r>
    </w:p>
    <w:p w:rsidR="007C6D13" w:rsidRPr="00755624" w:rsidRDefault="007C6D13" w:rsidP="00404825">
      <w:pPr>
        <w:pStyle w:val="Paragrafoelenco"/>
        <w:numPr>
          <w:ilvl w:val="0"/>
          <w:numId w:val="14"/>
        </w:numPr>
        <w:tabs>
          <w:tab w:val="left" w:pos="-142"/>
          <w:tab w:val="left" w:pos="0"/>
        </w:tabs>
        <w:spacing w:after="0"/>
        <w:ind w:left="284" w:right="397" w:hanging="284"/>
        <w:jc w:val="both"/>
        <w:rPr>
          <w:rFonts w:ascii="Times New Roman" w:eastAsia="Times New Roman" w:hAnsi="Times New Roman" w:cs="Times New Roman"/>
          <w:sz w:val="28"/>
          <w:szCs w:val="28"/>
          <w:lang w:eastAsia="it-IT"/>
        </w:rPr>
      </w:pPr>
      <w:proofErr w:type="gramStart"/>
      <w:r w:rsidRPr="00755624">
        <w:rPr>
          <w:rFonts w:ascii="Times New Roman" w:eastAsia="Times New Roman" w:hAnsi="Times New Roman" w:cs="Times New Roman"/>
          <w:sz w:val="28"/>
          <w:szCs w:val="28"/>
          <w:lang w:eastAsia="it-IT"/>
        </w:rPr>
        <w:t>di</w:t>
      </w:r>
      <w:proofErr w:type="gramEnd"/>
      <w:r w:rsidRPr="00755624">
        <w:rPr>
          <w:rFonts w:ascii="Times New Roman" w:eastAsia="Times New Roman" w:hAnsi="Times New Roman" w:cs="Times New Roman"/>
          <w:sz w:val="28"/>
          <w:szCs w:val="28"/>
          <w:lang w:eastAsia="it-IT"/>
        </w:rPr>
        <w:t xml:space="preserve"> commissioni per l’accesso o la selezione a pubblici impieghi</w:t>
      </w:r>
      <w:r w:rsidR="009A353F" w:rsidRPr="00755624">
        <w:rPr>
          <w:rFonts w:ascii="Times New Roman" w:eastAsia="Times New Roman" w:hAnsi="Times New Roman" w:cs="Times New Roman"/>
          <w:sz w:val="28"/>
          <w:szCs w:val="28"/>
          <w:lang w:eastAsia="it-IT"/>
        </w:rPr>
        <w:t>, seppur con compiti di segreteria</w:t>
      </w:r>
      <w:r w:rsidRPr="00755624">
        <w:rPr>
          <w:rFonts w:ascii="Times New Roman" w:eastAsia="Times New Roman" w:hAnsi="Times New Roman" w:cs="Times New Roman"/>
          <w:sz w:val="28"/>
          <w:szCs w:val="28"/>
          <w:lang w:eastAsia="it-IT"/>
        </w:rPr>
        <w:t>;</w:t>
      </w:r>
    </w:p>
    <w:p w:rsidR="007C6D13" w:rsidRPr="00755624" w:rsidRDefault="007C6D13" w:rsidP="00404825">
      <w:pPr>
        <w:pStyle w:val="Paragrafoelenco"/>
        <w:numPr>
          <w:ilvl w:val="0"/>
          <w:numId w:val="14"/>
        </w:numPr>
        <w:tabs>
          <w:tab w:val="left" w:pos="-142"/>
          <w:tab w:val="left" w:pos="0"/>
        </w:tabs>
        <w:spacing w:after="0"/>
        <w:ind w:left="284" w:right="397" w:hanging="284"/>
        <w:jc w:val="both"/>
        <w:rPr>
          <w:rFonts w:ascii="Times New Roman" w:eastAsia="Times New Roman" w:hAnsi="Times New Roman" w:cs="Times New Roman"/>
          <w:sz w:val="28"/>
          <w:szCs w:val="28"/>
          <w:lang w:eastAsia="it-IT"/>
        </w:rPr>
      </w:pPr>
      <w:proofErr w:type="gramStart"/>
      <w:r w:rsidRPr="00755624">
        <w:rPr>
          <w:rFonts w:ascii="Times New Roman" w:eastAsia="Times New Roman" w:hAnsi="Times New Roman" w:cs="Times New Roman"/>
          <w:sz w:val="28"/>
          <w:szCs w:val="28"/>
          <w:lang w:eastAsia="it-IT"/>
        </w:rPr>
        <w:t>essere</w:t>
      </w:r>
      <w:proofErr w:type="gramEnd"/>
      <w:r w:rsidRPr="00755624">
        <w:rPr>
          <w:rFonts w:ascii="Times New Roman" w:eastAsia="Times New Roman" w:hAnsi="Times New Roman" w:cs="Times New Roman"/>
          <w:sz w:val="28"/>
          <w:szCs w:val="28"/>
          <w:lang w:eastAsia="it-IT"/>
        </w:rPr>
        <w:t xml:space="preserve"> assegnati agli uffici preposti alla gestione di risorse finanziarie o all’acquisizione di beni, servizi e forniture, nonché alla concessione o alla erogazione di sovvenzioni, contributi e sussidi e di vantaggi economici, in genere, a soggetti pubblici o privati;</w:t>
      </w:r>
    </w:p>
    <w:p w:rsidR="007C6D13" w:rsidRPr="00755624" w:rsidRDefault="009A353F" w:rsidP="00404825">
      <w:pPr>
        <w:pStyle w:val="Paragrafoelenco"/>
        <w:numPr>
          <w:ilvl w:val="0"/>
          <w:numId w:val="14"/>
        </w:numPr>
        <w:tabs>
          <w:tab w:val="left" w:pos="-142"/>
          <w:tab w:val="left" w:pos="0"/>
        </w:tabs>
        <w:spacing w:after="0"/>
        <w:ind w:left="284" w:right="397" w:hanging="284"/>
        <w:jc w:val="both"/>
        <w:rPr>
          <w:rFonts w:ascii="Times New Roman" w:eastAsia="Times New Roman" w:hAnsi="Times New Roman" w:cs="Times New Roman"/>
          <w:sz w:val="28"/>
          <w:szCs w:val="28"/>
          <w:lang w:eastAsia="it-IT"/>
        </w:rPr>
      </w:pPr>
      <w:proofErr w:type="gramStart"/>
      <w:r w:rsidRPr="00755624">
        <w:rPr>
          <w:rFonts w:ascii="Times New Roman" w:eastAsia="Times New Roman" w:hAnsi="Times New Roman" w:cs="Times New Roman"/>
          <w:sz w:val="28"/>
          <w:szCs w:val="28"/>
          <w:lang w:eastAsia="it-IT"/>
        </w:rPr>
        <w:t>d</w:t>
      </w:r>
      <w:r w:rsidR="007C6D13" w:rsidRPr="00755624">
        <w:rPr>
          <w:rFonts w:ascii="Times New Roman" w:eastAsia="Times New Roman" w:hAnsi="Times New Roman" w:cs="Times New Roman"/>
          <w:sz w:val="28"/>
          <w:szCs w:val="28"/>
          <w:lang w:eastAsia="it-IT"/>
        </w:rPr>
        <w:t>i</w:t>
      </w:r>
      <w:proofErr w:type="gramEnd"/>
      <w:r w:rsidR="007C6D13" w:rsidRPr="00755624">
        <w:rPr>
          <w:rFonts w:ascii="Times New Roman" w:eastAsia="Times New Roman" w:hAnsi="Times New Roman" w:cs="Times New Roman"/>
          <w:sz w:val="28"/>
          <w:szCs w:val="28"/>
          <w:lang w:eastAsia="it-IT"/>
        </w:rPr>
        <w:t xml:space="preserve"> commissioni per la scelta del contraente per l’affidamento di lavori, servizi e forniture.</w:t>
      </w:r>
    </w:p>
    <w:p w:rsidR="007C6D13" w:rsidRPr="00755624" w:rsidRDefault="007C6D13" w:rsidP="00733472">
      <w:pPr>
        <w:tabs>
          <w:tab w:val="left" w:pos="-142"/>
          <w:tab w:val="left" w:pos="0"/>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La preclusione agli uffici sopra indicati riguarda sia i Dirigenti che il personale appartenente alla categoria D.</w:t>
      </w:r>
    </w:p>
    <w:p w:rsidR="007C6D13" w:rsidRPr="00755624" w:rsidRDefault="007C6D13" w:rsidP="00733472">
      <w:pPr>
        <w:tabs>
          <w:tab w:val="left" w:pos="-142"/>
          <w:tab w:val="left" w:pos="0"/>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In relazione alla formazione delle commissioni e alla nomina dei segretari, la violazione delle disposizioni sopra indicate, si traduce nella illegittimità dei provvedimenti conclusivi del relativo procedimento.</w:t>
      </w:r>
    </w:p>
    <w:p w:rsidR="00532448" w:rsidRPr="00755624" w:rsidRDefault="007C6D13" w:rsidP="00733472">
      <w:pPr>
        <w:tabs>
          <w:tab w:val="left" w:pos="-142"/>
          <w:tab w:val="left" w:pos="0"/>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Nel casi in cui venga accertata la sussistenza delle cause ostative individuate dalla norma in commento l’ente si astiene dal conferire l’incarico e, in caso di accertamento successivo, provvede alla rimozione dell’incaricato.</w:t>
      </w:r>
      <w:r w:rsidRPr="00755624">
        <w:rPr>
          <w:rFonts w:ascii="Times New Roman" w:eastAsia="Times New Roman" w:hAnsi="Times New Roman" w:cs="Times New Roman"/>
          <w:sz w:val="28"/>
          <w:szCs w:val="28"/>
          <w:lang w:eastAsia="it-IT"/>
        </w:rPr>
        <w:tab/>
      </w:r>
    </w:p>
    <w:p w:rsidR="009B5340" w:rsidRPr="00755624" w:rsidRDefault="009B5340" w:rsidP="00733472">
      <w:pPr>
        <w:tabs>
          <w:tab w:val="left" w:pos="-142"/>
          <w:tab w:val="left" w:pos="0"/>
        </w:tabs>
        <w:spacing w:after="0"/>
        <w:ind w:right="397"/>
        <w:jc w:val="both"/>
        <w:rPr>
          <w:rFonts w:ascii="Times New Roman" w:eastAsia="Times New Roman" w:hAnsi="Times New Roman" w:cs="Times New Roman"/>
          <w:sz w:val="28"/>
          <w:szCs w:val="28"/>
          <w:lang w:eastAsia="it-IT"/>
        </w:rPr>
      </w:pPr>
    </w:p>
    <w:p w:rsidR="009B5340" w:rsidRPr="00755624" w:rsidRDefault="009B5340" w:rsidP="00733472">
      <w:pPr>
        <w:tabs>
          <w:tab w:val="left" w:pos="-142"/>
          <w:tab w:val="left" w:pos="0"/>
        </w:tabs>
        <w:spacing w:after="0"/>
        <w:ind w:right="397"/>
        <w:jc w:val="both"/>
        <w:rPr>
          <w:rFonts w:ascii="Times New Roman" w:eastAsia="Times New Roman" w:hAnsi="Times New Roman" w:cs="Times New Roman"/>
          <w:sz w:val="28"/>
          <w:szCs w:val="28"/>
          <w:lang w:eastAsia="it-IT"/>
        </w:rPr>
      </w:pPr>
    </w:p>
    <w:p w:rsidR="009B5340" w:rsidRPr="00755624" w:rsidRDefault="009B5340" w:rsidP="00733472">
      <w:pPr>
        <w:tabs>
          <w:tab w:val="left" w:pos="-142"/>
          <w:tab w:val="left" w:pos="0"/>
        </w:tabs>
        <w:spacing w:after="0"/>
        <w:ind w:right="397"/>
        <w:jc w:val="both"/>
        <w:rPr>
          <w:rFonts w:ascii="Times New Roman" w:eastAsia="Times New Roman" w:hAnsi="Times New Roman" w:cs="Times New Roman"/>
          <w:sz w:val="28"/>
          <w:szCs w:val="28"/>
          <w:lang w:eastAsia="it-IT"/>
        </w:rPr>
      </w:pPr>
    </w:p>
    <w:p w:rsidR="00754F2B" w:rsidRPr="00755624" w:rsidRDefault="006A48D3" w:rsidP="006A48D3">
      <w:pPr>
        <w:tabs>
          <w:tab w:val="left" w:pos="-142"/>
          <w:tab w:val="left" w:pos="0"/>
        </w:tabs>
        <w:spacing w:after="0"/>
        <w:ind w:right="397"/>
        <w:jc w:val="both"/>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Attuazione della misura</w:t>
      </w:r>
    </w:p>
    <w:tbl>
      <w:tblPr>
        <w:tblStyle w:val="Grigliatabella"/>
        <w:tblW w:w="9923" w:type="dxa"/>
        <w:tblInd w:w="108" w:type="dxa"/>
        <w:tblLayout w:type="fixed"/>
        <w:tblLook w:val="04A0" w:firstRow="1" w:lastRow="0" w:firstColumn="1" w:lastColumn="0" w:noHBand="0" w:noVBand="1"/>
      </w:tblPr>
      <w:tblGrid>
        <w:gridCol w:w="2977"/>
        <w:gridCol w:w="1701"/>
        <w:gridCol w:w="1559"/>
        <w:gridCol w:w="2127"/>
        <w:gridCol w:w="1559"/>
      </w:tblGrid>
      <w:tr w:rsidR="00754F2B" w:rsidRPr="00755624" w:rsidTr="009A353F">
        <w:trPr>
          <w:trHeight w:val="859"/>
        </w:trPr>
        <w:tc>
          <w:tcPr>
            <w:tcW w:w="2977" w:type="dxa"/>
            <w:shd w:val="clear" w:color="auto" w:fill="D9D9D9" w:themeFill="background1" w:themeFillShade="D9"/>
          </w:tcPr>
          <w:p w:rsidR="002B2371" w:rsidRPr="00755624" w:rsidRDefault="002B2371" w:rsidP="002B2371">
            <w:pPr>
              <w:tabs>
                <w:tab w:val="left" w:pos="1345"/>
              </w:tabs>
              <w:ind w:right="-106"/>
              <w:jc w:val="center"/>
              <w:rPr>
                <w:rFonts w:ascii="Times New Roman" w:eastAsia="Times New Roman" w:hAnsi="Times New Roman" w:cs="Times New Roman"/>
                <w:b/>
                <w:color w:val="000000" w:themeColor="text1"/>
                <w:sz w:val="20"/>
                <w:szCs w:val="20"/>
                <w:lang w:eastAsia="it-IT"/>
              </w:rPr>
            </w:pPr>
          </w:p>
          <w:p w:rsidR="00754F2B" w:rsidRPr="00755624" w:rsidRDefault="00754F2B" w:rsidP="002B2371">
            <w:pPr>
              <w:tabs>
                <w:tab w:val="left" w:pos="1345"/>
              </w:tabs>
              <w:ind w:right="-106"/>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AZIONI</w:t>
            </w:r>
          </w:p>
        </w:tc>
        <w:tc>
          <w:tcPr>
            <w:tcW w:w="1701" w:type="dxa"/>
            <w:shd w:val="clear" w:color="auto" w:fill="D9D9D9" w:themeFill="background1" w:themeFillShade="D9"/>
          </w:tcPr>
          <w:p w:rsidR="002B2371" w:rsidRPr="00755624" w:rsidRDefault="002B2371" w:rsidP="002B2371">
            <w:pPr>
              <w:ind w:right="-98"/>
              <w:jc w:val="center"/>
              <w:rPr>
                <w:rFonts w:ascii="Times New Roman" w:eastAsia="Times New Roman" w:hAnsi="Times New Roman" w:cs="Times New Roman"/>
                <w:b/>
                <w:color w:val="000000" w:themeColor="text1"/>
                <w:sz w:val="20"/>
                <w:szCs w:val="20"/>
                <w:lang w:eastAsia="it-IT"/>
              </w:rPr>
            </w:pPr>
          </w:p>
          <w:p w:rsidR="00754F2B" w:rsidRPr="00755624" w:rsidRDefault="00754F2B" w:rsidP="002B2371">
            <w:pPr>
              <w:ind w:right="-9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SOGGETTI RESPONSABILI</w:t>
            </w:r>
          </w:p>
        </w:tc>
        <w:tc>
          <w:tcPr>
            <w:tcW w:w="1559" w:type="dxa"/>
            <w:shd w:val="clear" w:color="auto" w:fill="D9D9D9" w:themeFill="background1" w:themeFillShade="D9"/>
          </w:tcPr>
          <w:p w:rsidR="002B2371" w:rsidRPr="00755624" w:rsidRDefault="002B2371" w:rsidP="002B2371">
            <w:pPr>
              <w:ind w:right="-49"/>
              <w:jc w:val="center"/>
              <w:rPr>
                <w:rFonts w:ascii="Times New Roman" w:eastAsia="Times New Roman" w:hAnsi="Times New Roman" w:cs="Times New Roman"/>
                <w:b/>
                <w:color w:val="000000" w:themeColor="text1"/>
                <w:sz w:val="20"/>
                <w:szCs w:val="20"/>
                <w:lang w:eastAsia="it-IT"/>
              </w:rPr>
            </w:pPr>
          </w:p>
          <w:p w:rsidR="00754F2B" w:rsidRPr="00755624" w:rsidRDefault="00754F2B" w:rsidP="002B2371">
            <w:pPr>
              <w:ind w:right="-49"/>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TEMPISTICA DI ATTUAZIONE</w:t>
            </w:r>
          </w:p>
        </w:tc>
        <w:tc>
          <w:tcPr>
            <w:tcW w:w="2127" w:type="dxa"/>
            <w:shd w:val="clear" w:color="auto" w:fill="D9D9D9" w:themeFill="background1" w:themeFillShade="D9"/>
          </w:tcPr>
          <w:p w:rsidR="002B2371" w:rsidRPr="00755624" w:rsidRDefault="002B2371" w:rsidP="002B2371">
            <w:pPr>
              <w:ind w:right="-141"/>
              <w:jc w:val="center"/>
              <w:rPr>
                <w:rFonts w:ascii="Times New Roman" w:eastAsia="Times New Roman" w:hAnsi="Times New Roman" w:cs="Times New Roman"/>
                <w:b/>
                <w:color w:val="000000" w:themeColor="text1"/>
                <w:sz w:val="20"/>
                <w:szCs w:val="20"/>
                <w:lang w:eastAsia="it-IT"/>
              </w:rPr>
            </w:pPr>
          </w:p>
          <w:p w:rsidR="00754F2B" w:rsidRPr="00755624" w:rsidRDefault="00754F2B" w:rsidP="002B2371">
            <w:pPr>
              <w:ind w:right="-141"/>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PROCESSI INTERESSATI</w:t>
            </w:r>
          </w:p>
        </w:tc>
        <w:tc>
          <w:tcPr>
            <w:tcW w:w="1559" w:type="dxa"/>
            <w:shd w:val="clear" w:color="auto" w:fill="D9D9D9" w:themeFill="background1" w:themeFillShade="D9"/>
          </w:tcPr>
          <w:p w:rsidR="00754F2B" w:rsidRPr="00755624" w:rsidRDefault="00754F2B" w:rsidP="002B2371">
            <w:pPr>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EVENTUALI RISORSE ECONOMICHE NECESSARIE</w:t>
            </w:r>
          </w:p>
        </w:tc>
      </w:tr>
      <w:tr w:rsidR="00754F2B" w:rsidRPr="00755624" w:rsidTr="009A353F">
        <w:trPr>
          <w:trHeight w:val="1259"/>
        </w:trPr>
        <w:tc>
          <w:tcPr>
            <w:tcW w:w="2977" w:type="dxa"/>
          </w:tcPr>
          <w:p w:rsidR="00754F2B" w:rsidRPr="00755624" w:rsidRDefault="00754F2B" w:rsidP="00754F2B">
            <w:pPr>
              <w:ind w:right="-106"/>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Acquisizione di Dichiarazione sostitutiva di certificazione circa l’assenza di cause ostative da parte dei membri delle commissioni per l’accesso o la selezione a pubblici impieghi</w:t>
            </w:r>
            <w:r w:rsidR="00B33DFA" w:rsidRPr="00755624">
              <w:rPr>
                <w:rFonts w:ascii="Times New Roman" w:eastAsia="Times New Roman" w:hAnsi="Times New Roman" w:cs="Times New Roman"/>
                <w:sz w:val="20"/>
                <w:szCs w:val="20"/>
                <w:lang w:eastAsia="it-IT"/>
              </w:rPr>
              <w:t>, per la scelta del contraente o per la concessione di sovvenzioni, contributi, sussidi, ausili finanziari o di vantaggi economici</w:t>
            </w:r>
          </w:p>
        </w:tc>
        <w:tc>
          <w:tcPr>
            <w:tcW w:w="1701" w:type="dxa"/>
          </w:tcPr>
          <w:p w:rsidR="002B2371" w:rsidRPr="00755624" w:rsidRDefault="002B2371" w:rsidP="002B2371">
            <w:pPr>
              <w:ind w:right="-108"/>
              <w:jc w:val="both"/>
              <w:rPr>
                <w:rFonts w:ascii="Times New Roman" w:eastAsia="Times New Roman" w:hAnsi="Times New Roman" w:cs="Times New Roman"/>
                <w:sz w:val="20"/>
                <w:szCs w:val="20"/>
                <w:lang w:eastAsia="it-IT"/>
              </w:rPr>
            </w:pPr>
          </w:p>
          <w:p w:rsidR="00754F2B" w:rsidRPr="00755624" w:rsidRDefault="00B33DFA" w:rsidP="009A353F">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Dirigente interessato alla formazione della Commissione</w:t>
            </w:r>
          </w:p>
        </w:tc>
        <w:tc>
          <w:tcPr>
            <w:tcW w:w="1559" w:type="dxa"/>
          </w:tcPr>
          <w:p w:rsidR="002B2371" w:rsidRPr="00755624" w:rsidRDefault="002B2371" w:rsidP="002B2371">
            <w:pPr>
              <w:tabs>
                <w:tab w:val="left" w:pos="1451"/>
              </w:tabs>
              <w:ind w:right="-108"/>
              <w:jc w:val="both"/>
              <w:rPr>
                <w:rFonts w:ascii="Times New Roman" w:eastAsia="Times New Roman" w:hAnsi="Times New Roman" w:cs="Times New Roman"/>
                <w:sz w:val="20"/>
                <w:szCs w:val="20"/>
                <w:lang w:eastAsia="it-IT"/>
              </w:rPr>
            </w:pPr>
          </w:p>
          <w:p w:rsidR="002F123B" w:rsidRPr="00755624" w:rsidRDefault="002F123B" w:rsidP="009A353F">
            <w:pPr>
              <w:tabs>
                <w:tab w:val="left" w:pos="1451"/>
              </w:tabs>
              <w:ind w:left="-108" w:right="-108"/>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8</w:t>
            </w:r>
            <w:r w:rsidRPr="00755624">
              <w:rPr>
                <w:rFonts w:ascii="Times New Roman" w:eastAsia="Times New Roman" w:hAnsi="Times New Roman" w:cs="Times New Roman"/>
                <w:sz w:val="20"/>
                <w:szCs w:val="20"/>
                <w:lang w:eastAsia="it-IT"/>
              </w:rPr>
              <w:t xml:space="preserve"> </w:t>
            </w:r>
          </w:p>
          <w:p w:rsidR="00B33DFA" w:rsidRPr="00755624" w:rsidRDefault="00B33DFA" w:rsidP="009A353F">
            <w:pPr>
              <w:tabs>
                <w:tab w:val="left" w:pos="1451"/>
              </w:tabs>
              <w:ind w:left="-108" w:right="-108"/>
              <w:jc w:val="both"/>
              <w:rPr>
                <w:rFonts w:ascii="Times New Roman" w:eastAsia="Times New Roman" w:hAnsi="Times New Roman" w:cs="Times New Roman"/>
                <w:sz w:val="24"/>
                <w:szCs w:val="24"/>
                <w:lang w:eastAsia="it-IT"/>
              </w:rPr>
            </w:pPr>
            <w:r w:rsidRPr="00755624">
              <w:rPr>
                <w:rFonts w:ascii="Times New Roman" w:eastAsia="Times New Roman" w:hAnsi="Times New Roman" w:cs="Times New Roman"/>
                <w:sz w:val="20"/>
                <w:szCs w:val="20"/>
                <w:lang w:eastAsia="it-IT"/>
              </w:rPr>
              <w:t>All’atto della formazione della Commissione</w:t>
            </w:r>
          </w:p>
        </w:tc>
        <w:tc>
          <w:tcPr>
            <w:tcW w:w="2127" w:type="dxa"/>
          </w:tcPr>
          <w:p w:rsidR="00B33DFA" w:rsidRPr="00755624" w:rsidRDefault="00B33DFA" w:rsidP="009A353F">
            <w:pPr>
              <w:ind w:right="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Acquisizione e progressione </w:t>
            </w:r>
            <w:r w:rsidR="002B2371" w:rsidRPr="00755624">
              <w:rPr>
                <w:rFonts w:ascii="Times New Roman" w:eastAsia="Times New Roman" w:hAnsi="Times New Roman" w:cs="Times New Roman"/>
                <w:sz w:val="20"/>
                <w:szCs w:val="20"/>
                <w:lang w:eastAsia="it-IT"/>
              </w:rPr>
              <w:t>d</w:t>
            </w:r>
            <w:r w:rsidRPr="00755624">
              <w:rPr>
                <w:rFonts w:ascii="Times New Roman" w:eastAsia="Times New Roman" w:hAnsi="Times New Roman" w:cs="Times New Roman"/>
                <w:sz w:val="20"/>
                <w:szCs w:val="20"/>
                <w:lang w:eastAsia="it-IT"/>
              </w:rPr>
              <w:t>el Personale;</w:t>
            </w:r>
          </w:p>
          <w:p w:rsidR="00754F2B" w:rsidRPr="00755624" w:rsidRDefault="00B33DFA" w:rsidP="009A353F">
            <w:pPr>
              <w:tabs>
                <w:tab w:val="left" w:pos="1593"/>
              </w:tabs>
              <w:ind w:right="-14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Affidamento di lavori, servizi e forniture;</w:t>
            </w:r>
          </w:p>
          <w:p w:rsidR="009A353F" w:rsidRPr="00755624" w:rsidRDefault="00B33DFA" w:rsidP="009A353F">
            <w:pPr>
              <w:tabs>
                <w:tab w:val="left" w:pos="-108"/>
              </w:tabs>
              <w:ind w:left="-108" w:right="-141"/>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Provvedimenti ampliativ</w:t>
            </w:r>
            <w:r w:rsidR="009A353F" w:rsidRPr="00755624">
              <w:rPr>
                <w:rFonts w:ascii="Times New Roman" w:eastAsia="Times New Roman" w:hAnsi="Times New Roman" w:cs="Times New Roman"/>
                <w:sz w:val="20"/>
                <w:szCs w:val="20"/>
                <w:lang w:eastAsia="it-IT"/>
              </w:rPr>
              <w:t>i</w:t>
            </w:r>
          </w:p>
          <w:p w:rsidR="00B33DFA" w:rsidRPr="00755624" w:rsidRDefault="002B2371" w:rsidP="009A353F">
            <w:pPr>
              <w:tabs>
                <w:tab w:val="left" w:pos="-108"/>
              </w:tabs>
              <w:ind w:left="-108" w:right="-141"/>
              <w:jc w:val="both"/>
              <w:rPr>
                <w:rFonts w:ascii="Times New Roman" w:eastAsia="Times New Roman" w:hAnsi="Times New Roman" w:cs="Times New Roman"/>
                <w:sz w:val="20"/>
                <w:szCs w:val="20"/>
                <w:lang w:eastAsia="it-IT"/>
              </w:rPr>
            </w:pPr>
            <w:proofErr w:type="gramStart"/>
            <w:r w:rsidRPr="00755624">
              <w:rPr>
                <w:rFonts w:ascii="Times New Roman" w:eastAsia="Times New Roman" w:hAnsi="Times New Roman" w:cs="Times New Roman"/>
                <w:sz w:val="20"/>
                <w:szCs w:val="20"/>
                <w:lang w:eastAsia="it-IT"/>
              </w:rPr>
              <w:t>d</w:t>
            </w:r>
            <w:r w:rsidR="00B33DFA" w:rsidRPr="00755624">
              <w:rPr>
                <w:rFonts w:ascii="Times New Roman" w:eastAsia="Times New Roman" w:hAnsi="Times New Roman" w:cs="Times New Roman"/>
                <w:sz w:val="20"/>
                <w:szCs w:val="20"/>
                <w:lang w:eastAsia="it-IT"/>
              </w:rPr>
              <w:t>ella</w:t>
            </w:r>
            <w:proofErr w:type="gramEnd"/>
            <w:r w:rsidR="00B33DFA" w:rsidRPr="00755624">
              <w:rPr>
                <w:rFonts w:ascii="Times New Roman" w:eastAsia="Times New Roman" w:hAnsi="Times New Roman" w:cs="Times New Roman"/>
                <w:sz w:val="20"/>
                <w:szCs w:val="20"/>
                <w:lang w:eastAsia="it-IT"/>
              </w:rPr>
              <w:t xml:space="preserve"> sfera giuridica dei destinatari con effetto economico diretto ed immediato per il </w:t>
            </w:r>
            <w:r w:rsidR="00E3735D" w:rsidRPr="00755624">
              <w:rPr>
                <w:rFonts w:ascii="Times New Roman" w:eastAsia="Times New Roman" w:hAnsi="Times New Roman" w:cs="Times New Roman"/>
                <w:sz w:val="20"/>
                <w:szCs w:val="20"/>
                <w:lang w:eastAsia="it-IT"/>
              </w:rPr>
              <w:t>d</w:t>
            </w:r>
            <w:r w:rsidR="00B33DFA" w:rsidRPr="00755624">
              <w:rPr>
                <w:rFonts w:ascii="Times New Roman" w:eastAsia="Times New Roman" w:hAnsi="Times New Roman" w:cs="Times New Roman"/>
                <w:sz w:val="20"/>
                <w:szCs w:val="20"/>
                <w:lang w:eastAsia="it-IT"/>
              </w:rPr>
              <w:t>estinatario</w:t>
            </w:r>
          </w:p>
        </w:tc>
        <w:tc>
          <w:tcPr>
            <w:tcW w:w="1559" w:type="dxa"/>
          </w:tcPr>
          <w:p w:rsidR="002B2371" w:rsidRPr="00755624" w:rsidRDefault="002B2371" w:rsidP="00EC741D">
            <w:pPr>
              <w:ind w:right="397"/>
              <w:jc w:val="center"/>
              <w:rPr>
                <w:rFonts w:ascii="Times New Roman" w:eastAsia="Times New Roman" w:hAnsi="Times New Roman" w:cs="Times New Roman"/>
                <w:b/>
                <w:sz w:val="20"/>
                <w:szCs w:val="20"/>
                <w:lang w:eastAsia="it-IT"/>
              </w:rPr>
            </w:pPr>
          </w:p>
          <w:p w:rsidR="002B2371" w:rsidRPr="00755624" w:rsidRDefault="002B2371" w:rsidP="00EC741D">
            <w:pPr>
              <w:ind w:right="397"/>
              <w:jc w:val="center"/>
              <w:rPr>
                <w:rFonts w:ascii="Times New Roman" w:eastAsia="Times New Roman" w:hAnsi="Times New Roman" w:cs="Times New Roman"/>
                <w:b/>
                <w:sz w:val="20"/>
                <w:szCs w:val="20"/>
                <w:lang w:eastAsia="it-IT"/>
              </w:rPr>
            </w:pPr>
          </w:p>
          <w:p w:rsidR="00754F2B" w:rsidRPr="00755624" w:rsidRDefault="0074063A" w:rsidP="0074063A">
            <w:pPr>
              <w:tabs>
                <w:tab w:val="left" w:pos="1343"/>
              </w:tabs>
              <w:ind w:right="34"/>
              <w:jc w:val="center"/>
              <w:rPr>
                <w:rFonts w:ascii="Times New Roman" w:eastAsia="Times New Roman" w:hAnsi="Times New Roman" w:cs="Times New Roman"/>
                <w:b/>
                <w:sz w:val="20"/>
                <w:szCs w:val="20"/>
                <w:lang w:eastAsia="it-IT"/>
              </w:rPr>
            </w:pPr>
            <w:r w:rsidRPr="00755624">
              <w:rPr>
                <w:rFonts w:ascii="Times New Roman" w:eastAsia="Times New Roman" w:hAnsi="Times New Roman" w:cs="Times New Roman"/>
                <w:b/>
                <w:sz w:val="20"/>
                <w:szCs w:val="20"/>
                <w:lang w:eastAsia="it-IT"/>
              </w:rPr>
              <w:t>-------</w:t>
            </w:r>
          </w:p>
        </w:tc>
      </w:tr>
      <w:tr w:rsidR="00E3735D" w:rsidRPr="00755624" w:rsidTr="009A353F">
        <w:trPr>
          <w:trHeight w:val="1398"/>
        </w:trPr>
        <w:tc>
          <w:tcPr>
            <w:tcW w:w="2977" w:type="dxa"/>
          </w:tcPr>
          <w:p w:rsidR="00E3735D" w:rsidRPr="00755624" w:rsidRDefault="00E3735D" w:rsidP="00754F2B">
            <w:pPr>
              <w:ind w:right="-106"/>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Acquisizione di Dichiarazione sostitutiva di certificazione circa l’assenza di cause ostative per i Dirigenti e per il personale appartenente alla categoria D assegnato ad unità organizzative preposte alla gestione di risorse </w:t>
            </w:r>
            <w:proofErr w:type="gramStart"/>
            <w:r w:rsidRPr="00755624">
              <w:rPr>
                <w:rFonts w:ascii="Times New Roman" w:eastAsia="Times New Roman" w:hAnsi="Times New Roman" w:cs="Times New Roman"/>
                <w:sz w:val="20"/>
                <w:szCs w:val="20"/>
                <w:lang w:eastAsia="it-IT"/>
              </w:rPr>
              <w:t>finanziarie ,</w:t>
            </w:r>
            <w:proofErr w:type="gramEnd"/>
            <w:r w:rsidRPr="00755624">
              <w:rPr>
                <w:rFonts w:ascii="Times New Roman" w:eastAsia="Times New Roman" w:hAnsi="Times New Roman" w:cs="Times New Roman"/>
                <w:sz w:val="20"/>
                <w:szCs w:val="20"/>
                <w:lang w:eastAsia="it-IT"/>
              </w:rPr>
              <w:t xml:space="preserve"> acquisizione di beni, servizi e forniture, o alla concessione di sovvenzioni, contributi, sussidi, ausili finanziari o di vantaggi economici</w:t>
            </w:r>
          </w:p>
        </w:tc>
        <w:tc>
          <w:tcPr>
            <w:tcW w:w="1701" w:type="dxa"/>
          </w:tcPr>
          <w:p w:rsidR="002353AA" w:rsidRPr="00755624" w:rsidRDefault="002353AA" w:rsidP="002353AA">
            <w:pPr>
              <w:tabs>
                <w:tab w:val="left" w:pos="0"/>
              </w:tabs>
              <w:ind w:right="-108"/>
              <w:jc w:val="both"/>
              <w:rPr>
                <w:rFonts w:ascii="Times New Roman" w:eastAsia="Times New Roman" w:hAnsi="Times New Roman" w:cs="Times New Roman"/>
                <w:sz w:val="20"/>
                <w:szCs w:val="20"/>
                <w:lang w:eastAsia="it-IT"/>
              </w:rPr>
            </w:pPr>
          </w:p>
          <w:p w:rsidR="002353AA" w:rsidRPr="00755624" w:rsidRDefault="002353AA" w:rsidP="002353AA">
            <w:pPr>
              <w:tabs>
                <w:tab w:val="left" w:pos="0"/>
              </w:tabs>
              <w:ind w:right="-108"/>
              <w:jc w:val="both"/>
              <w:rPr>
                <w:rFonts w:ascii="Times New Roman" w:eastAsia="Times New Roman" w:hAnsi="Times New Roman" w:cs="Times New Roman"/>
                <w:sz w:val="20"/>
                <w:szCs w:val="20"/>
                <w:lang w:eastAsia="it-IT"/>
              </w:rPr>
            </w:pPr>
          </w:p>
          <w:p w:rsidR="002353AA" w:rsidRPr="00755624" w:rsidRDefault="002353AA" w:rsidP="002353AA">
            <w:pPr>
              <w:tabs>
                <w:tab w:val="left" w:pos="0"/>
              </w:tabs>
              <w:ind w:right="-108"/>
              <w:jc w:val="both"/>
              <w:rPr>
                <w:rFonts w:ascii="Times New Roman" w:eastAsia="Times New Roman" w:hAnsi="Times New Roman" w:cs="Times New Roman"/>
                <w:sz w:val="20"/>
                <w:szCs w:val="20"/>
                <w:lang w:eastAsia="it-IT"/>
              </w:rPr>
            </w:pPr>
          </w:p>
          <w:p w:rsidR="00E3735D" w:rsidRPr="00755624" w:rsidRDefault="00E3735D" w:rsidP="009B5340">
            <w:pPr>
              <w:tabs>
                <w:tab w:val="left" w:pos="0"/>
              </w:tabs>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Dirigente del Settore Personale</w:t>
            </w:r>
          </w:p>
        </w:tc>
        <w:tc>
          <w:tcPr>
            <w:tcW w:w="1559" w:type="dxa"/>
          </w:tcPr>
          <w:p w:rsidR="002353AA" w:rsidRPr="00755624" w:rsidRDefault="002353AA" w:rsidP="002B2371">
            <w:pPr>
              <w:ind w:right="-108"/>
              <w:jc w:val="center"/>
              <w:rPr>
                <w:rFonts w:ascii="Times New Roman" w:eastAsia="Times New Roman" w:hAnsi="Times New Roman" w:cs="Times New Roman"/>
                <w:sz w:val="20"/>
                <w:szCs w:val="20"/>
                <w:lang w:eastAsia="it-IT"/>
              </w:rPr>
            </w:pPr>
          </w:p>
          <w:p w:rsidR="002353AA" w:rsidRPr="00755624" w:rsidRDefault="002353AA" w:rsidP="002B2371">
            <w:pPr>
              <w:ind w:right="-108"/>
              <w:jc w:val="center"/>
              <w:rPr>
                <w:rFonts w:ascii="Times New Roman" w:eastAsia="Times New Roman" w:hAnsi="Times New Roman" w:cs="Times New Roman"/>
                <w:sz w:val="20"/>
                <w:szCs w:val="20"/>
                <w:lang w:eastAsia="it-IT"/>
              </w:rPr>
            </w:pPr>
          </w:p>
          <w:p w:rsidR="002353AA" w:rsidRPr="00755624" w:rsidRDefault="002353AA" w:rsidP="002B2371">
            <w:pPr>
              <w:ind w:right="-108"/>
              <w:jc w:val="center"/>
              <w:rPr>
                <w:rFonts w:ascii="Times New Roman" w:eastAsia="Times New Roman" w:hAnsi="Times New Roman" w:cs="Times New Roman"/>
                <w:sz w:val="20"/>
                <w:szCs w:val="20"/>
                <w:lang w:eastAsia="it-IT"/>
              </w:rPr>
            </w:pPr>
          </w:p>
          <w:p w:rsidR="00E3735D" w:rsidRPr="00755624" w:rsidRDefault="002F123B" w:rsidP="006B0C0D">
            <w:pPr>
              <w:ind w:left="-108"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8</w:t>
            </w:r>
            <w:r w:rsidRPr="00755624">
              <w:rPr>
                <w:rFonts w:ascii="Times New Roman" w:eastAsia="Times New Roman" w:hAnsi="Times New Roman" w:cs="Times New Roman"/>
                <w:sz w:val="20"/>
                <w:szCs w:val="20"/>
                <w:lang w:eastAsia="it-IT"/>
              </w:rPr>
              <w:t xml:space="preserve"> </w:t>
            </w:r>
            <w:r w:rsidR="00E3735D" w:rsidRPr="00755624">
              <w:rPr>
                <w:rFonts w:ascii="Times New Roman" w:eastAsia="Times New Roman" w:hAnsi="Times New Roman" w:cs="Times New Roman"/>
                <w:sz w:val="20"/>
                <w:szCs w:val="20"/>
                <w:lang w:eastAsia="it-IT"/>
              </w:rPr>
              <w:t xml:space="preserve">e </w:t>
            </w:r>
            <w:r w:rsidR="006541EA" w:rsidRPr="00755624">
              <w:rPr>
                <w:rFonts w:ascii="Times New Roman" w:eastAsia="Times New Roman" w:hAnsi="Times New Roman" w:cs="Times New Roman"/>
                <w:sz w:val="20"/>
                <w:szCs w:val="20"/>
                <w:lang w:eastAsia="it-IT"/>
              </w:rPr>
              <w:t>all’atto della assegnazione</w:t>
            </w:r>
          </w:p>
        </w:tc>
        <w:tc>
          <w:tcPr>
            <w:tcW w:w="2127" w:type="dxa"/>
          </w:tcPr>
          <w:p w:rsidR="00F265A6" w:rsidRPr="00755624" w:rsidRDefault="00F265A6" w:rsidP="002353AA">
            <w:pPr>
              <w:ind w:right="1"/>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Acquisizione e progressione del Personale;</w:t>
            </w:r>
          </w:p>
          <w:p w:rsidR="00F265A6" w:rsidRPr="00755624" w:rsidRDefault="00F265A6" w:rsidP="002353AA">
            <w:pPr>
              <w:ind w:right="1"/>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Affidamento di lavori, servizi e forniture;</w:t>
            </w:r>
          </w:p>
          <w:p w:rsidR="00E3735D" w:rsidRPr="00755624" w:rsidRDefault="00F265A6" w:rsidP="002353AA">
            <w:pPr>
              <w:ind w:right="1"/>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Provvedimenti ampliativi della sfera giuridica dei destinatari con effetto economico diretto ed immediato per il destinatario</w:t>
            </w:r>
          </w:p>
        </w:tc>
        <w:tc>
          <w:tcPr>
            <w:tcW w:w="1559" w:type="dxa"/>
          </w:tcPr>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E3735D" w:rsidRPr="00755624" w:rsidRDefault="0074063A" w:rsidP="0074063A">
            <w:pPr>
              <w:ind w:right="34"/>
              <w:jc w:val="center"/>
              <w:rPr>
                <w:rFonts w:ascii="Times New Roman" w:eastAsia="Times New Roman" w:hAnsi="Times New Roman" w:cs="Times New Roman"/>
                <w:b/>
                <w:sz w:val="20"/>
                <w:szCs w:val="20"/>
                <w:lang w:eastAsia="it-IT"/>
              </w:rPr>
            </w:pPr>
            <w:r w:rsidRPr="00755624">
              <w:rPr>
                <w:rFonts w:ascii="Times New Roman" w:eastAsia="Times New Roman" w:hAnsi="Times New Roman" w:cs="Times New Roman"/>
                <w:b/>
                <w:sz w:val="20"/>
                <w:szCs w:val="20"/>
                <w:lang w:eastAsia="it-IT"/>
              </w:rPr>
              <w:t>---------</w:t>
            </w:r>
          </w:p>
        </w:tc>
      </w:tr>
      <w:tr w:rsidR="00E3735D" w:rsidRPr="00755624" w:rsidTr="009A353F">
        <w:trPr>
          <w:trHeight w:val="1398"/>
        </w:trPr>
        <w:tc>
          <w:tcPr>
            <w:tcW w:w="2977" w:type="dxa"/>
          </w:tcPr>
          <w:p w:rsidR="009A353F" w:rsidRPr="00755624" w:rsidRDefault="009A353F" w:rsidP="00754F2B">
            <w:pPr>
              <w:ind w:right="-106"/>
              <w:jc w:val="both"/>
              <w:rPr>
                <w:rFonts w:ascii="Times New Roman" w:eastAsia="Times New Roman" w:hAnsi="Times New Roman" w:cs="Times New Roman"/>
                <w:sz w:val="20"/>
                <w:szCs w:val="20"/>
                <w:lang w:eastAsia="it-IT"/>
              </w:rPr>
            </w:pPr>
          </w:p>
          <w:p w:rsidR="009A353F" w:rsidRPr="00755624" w:rsidRDefault="009A353F" w:rsidP="00754F2B">
            <w:pPr>
              <w:ind w:right="-106"/>
              <w:jc w:val="both"/>
              <w:rPr>
                <w:rFonts w:ascii="Times New Roman" w:eastAsia="Times New Roman" w:hAnsi="Times New Roman" w:cs="Times New Roman"/>
                <w:sz w:val="20"/>
                <w:szCs w:val="20"/>
                <w:lang w:eastAsia="it-IT"/>
              </w:rPr>
            </w:pPr>
          </w:p>
          <w:p w:rsidR="009A353F" w:rsidRPr="00755624" w:rsidRDefault="009A353F" w:rsidP="00754F2B">
            <w:pPr>
              <w:ind w:right="-106"/>
              <w:jc w:val="both"/>
              <w:rPr>
                <w:rFonts w:ascii="Times New Roman" w:eastAsia="Times New Roman" w:hAnsi="Times New Roman" w:cs="Times New Roman"/>
                <w:sz w:val="20"/>
                <w:szCs w:val="20"/>
                <w:lang w:eastAsia="it-IT"/>
              </w:rPr>
            </w:pPr>
          </w:p>
          <w:p w:rsidR="009A353F" w:rsidRPr="00755624" w:rsidRDefault="009A353F" w:rsidP="00754F2B">
            <w:pPr>
              <w:ind w:right="-106"/>
              <w:jc w:val="both"/>
              <w:rPr>
                <w:rFonts w:ascii="Times New Roman" w:eastAsia="Times New Roman" w:hAnsi="Times New Roman" w:cs="Times New Roman"/>
                <w:sz w:val="20"/>
                <w:szCs w:val="20"/>
                <w:lang w:eastAsia="it-IT"/>
              </w:rPr>
            </w:pPr>
          </w:p>
          <w:p w:rsidR="00E3735D" w:rsidRPr="00755624" w:rsidRDefault="006541EA" w:rsidP="00754F2B">
            <w:pPr>
              <w:ind w:right="-106"/>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Comunicazione al Responsabile della Prevenzione della </w:t>
            </w:r>
            <w:proofErr w:type="gramStart"/>
            <w:r w:rsidRPr="00755624">
              <w:rPr>
                <w:rFonts w:ascii="Times New Roman" w:eastAsia="Times New Roman" w:hAnsi="Times New Roman" w:cs="Times New Roman"/>
                <w:sz w:val="20"/>
                <w:szCs w:val="20"/>
                <w:lang w:eastAsia="it-IT"/>
              </w:rPr>
              <w:t>Corruzione  della</w:t>
            </w:r>
            <w:proofErr w:type="gramEnd"/>
            <w:r w:rsidRPr="00755624">
              <w:rPr>
                <w:rFonts w:ascii="Times New Roman" w:eastAsia="Times New Roman" w:hAnsi="Times New Roman" w:cs="Times New Roman"/>
                <w:sz w:val="20"/>
                <w:szCs w:val="20"/>
                <w:lang w:eastAsia="it-IT"/>
              </w:rPr>
              <w:t xml:space="preserve"> pronuncia nei propri confronti di sentenza di condanna , anche non definitiva, o di applicazione della pena su richiesta per i reati previsti nel capo I del Titolo II del C.P.</w:t>
            </w:r>
          </w:p>
        </w:tc>
        <w:tc>
          <w:tcPr>
            <w:tcW w:w="1701" w:type="dxa"/>
          </w:tcPr>
          <w:p w:rsidR="00E3735D" w:rsidRPr="00755624" w:rsidRDefault="006541EA" w:rsidP="009A353F">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Dirigenti e dipendenti appartenenti alla categoria D, assegnati ad unità organizzative preposte alla gestione di risorse </w:t>
            </w:r>
            <w:proofErr w:type="gramStart"/>
            <w:r w:rsidRPr="00755624">
              <w:rPr>
                <w:rFonts w:ascii="Times New Roman" w:eastAsia="Times New Roman" w:hAnsi="Times New Roman" w:cs="Times New Roman"/>
                <w:sz w:val="20"/>
                <w:szCs w:val="20"/>
                <w:lang w:eastAsia="it-IT"/>
              </w:rPr>
              <w:t>finanziarie ,</w:t>
            </w:r>
            <w:proofErr w:type="gramEnd"/>
            <w:r w:rsidRPr="00755624">
              <w:rPr>
                <w:rFonts w:ascii="Times New Roman" w:eastAsia="Times New Roman" w:hAnsi="Times New Roman" w:cs="Times New Roman"/>
                <w:sz w:val="20"/>
                <w:szCs w:val="20"/>
                <w:lang w:eastAsia="it-IT"/>
              </w:rPr>
              <w:t xml:space="preserve"> acquisizione di beni, servizi e forniture o alla concessione di sovvenzioni, contributi, sussidi, ausili finanziari, o di vantaggi economici</w:t>
            </w:r>
          </w:p>
        </w:tc>
        <w:tc>
          <w:tcPr>
            <w:tcW w:w="1559" w:type="dxa"/>
          </w:tcPr>
          <w:p w:rsidR="002353AA" w:rsidRPr="00755624" w:rsidRDefault="002353AA" w:rsidP="00EC741D">
            <w:pPr>
              <w:ind w:right="397"/>
              <w:jc w:val="center"/>
              <w:rPr>
                <w:rFonts w:ascii="Times New Roman" w:eastAsia="Times New Roman" w:hAnsi="Times New Roman" w:cs="Times New Roman"/>
                <w:sz w:val="20"/>
                <w:szCs w:val="20"/>
                <w:lang w:eastAsia="it-IT"/>
              </w:rPr>
            </w:pPr>
          </w:p>
          <w:p w:rsidR="002353AA" w:rsidRPr="00755624" w:rsidRDefault="002353AA" w:rsidP="00EC741D">
            <w:pPr>
              <w:ind w:right="397"/>
              <w:jc w:val="center"/>
              <w:rPr>
                <w:rFonts w:ascii="Times New Roman" w:eastAsia="Times New Roman" w:hAnsi="Times New Roman" w:cs="Times New Roman"/>
                <w:sz w:val="20"/>
                <w:szCs w:val="20"/>
                <w:lang w:eastAsia="it-IT"/>
              </w:rPr>
            </w:pPr>
          </w:p>
          <w:p w:rsidR="002353AA" w:rsidRPr="00755624" w:rsidRDefault="002353AA" w:rsidP="00EC741D">
            <w:pPr>
              <w:ind w:right="397"/>
              <w:jc w:val="center"/>
              <w:rPr>
                <w:rFonts w:ascii="Times New Roman" w:eastAsia="Times New Roman" w:hAnsi="Times New Roman" w:cs="Times New Roman"/>
                <w:sz w:val="20"/>
                <w:szCs w:val="20"/>
                <w:lang w:eastAsia="it-IT"/>
              </w:rPr>
            </w:pPr>
          </w:p>
          <w:p w:rsidR="009A353F" w:rsidRPr="00755624" w:rsidRDefault="009A353F" w:rsidP="009A353F">
            <w:pPr>
              <w:jc w:val="center"/>
              <w:rPr>
                <w:rFonts w:ascii="Times New Roman" w:eastAsia="Times New Roman" w:hAnsi="Times New Roman" w:cs="Times New Roman"/>
                <w:sz w:val="20"/>
                <w:szCs w:val="20"/>
                <w:lang w:eastAsia="it-IT"/>
              </w:rPr>
            </w:pPr>
          </w:p>
          <w:p w:rsidR="009A353F" w:rsidRPr="00755624" w:rsidRDefault="009A353F" w:rsidP="009A353F">
            <w:pPr>
              <w:jc w:val="center"/>
              <w:rPr>
                <w:rFonts w:ascii="Times New Roman" w:eastAsia="Times New Roman" w:hAnsi="Times New Roman" w:cs="Times New Roman"/>
                <w:sz w:val="20"/>
                <w:szCs w:val="20"/>
                <w:lang w:eastAsia="it-IT"/>
              </w:rPr>
            </w:pPr>
          </w:p>
          <w:p w:rsidR="009A353F" w:rsidRPr="00755624" w:rsidRDefault="009A353F" w:rsidP="009A353F">
            <w:pPr>
              <w:jc w:val="center"/>
              <w:rPr>
                <w:rFonts w:ascii="Times New Roman" w:eastAsia="Times New Roman" w:hAnsi="Times New Roman" w:cs="Times New Roman"/>
                <w:sz w:val="20"/>
                <w:szCs w:val="20"/>
                <w:lang w:eastAsia="it-IT"/>
              </w:rPr>
            </w:pPr>
          </w:p>
          <w:p w:rsidR="001E100C" w:rsidRPr="00755624" w:rsidRDefault="002F123B" w:rsidP="006B0C0D">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6B0C0D">
              <w:rPr>
                <w:rFonts w:ascii="Times New Roman" w:eastAsia="Times New Roman" w:hAnsi="Times New Roman" w:cs="Times New Roman"/>
                <w:sz w:val="20"/>
                <w:szCs w:val="20"/>
                <w:lang w:eastAsia="it-IT"/>
              </w:rPr>
              <w:t>8</w:t>
            </w:r>
            <w:r w:rsidRPr="00755624">
              <w:rPr>
                <w:rFonts w:ascii="Times New Roman" w:eastAsia="Times New Roman" w:hAnsi="Times New Roman" w:cs="Times New Roman"/>
                <w:sz w:val="20"/>
                <w:szCs w:val="20"/>
                <w:lang w:eastAsia="it-IT"/>
              </w:rPr>
              <w:t xml:space="preserve"> </w:t>
            </w:r>
            <w:r w:rsidR="001E100C" w:rsidRPr="00755624">
              <w:rPr>
                <w:rFonts w:ascii="Times New Roman" w:eastAsia="Times New Roman" w:hAnsi="Times New Roman" w:cs="Times New Roman"/>
                <w:sz w:val="20"/>
                <w:szCs w:val="20"/>
                <w:lang w:eastAsia="it-IT"/>
              </w:rPr>
              <w:t>Tempestivamente</w:t>
            </w:r>
          </w:p>
        </w:tc>
        <w:tc>
          <w:tcPr>
            <w:tcW w:w="2127" w:type="dxa"/>
          </w:tcPr>
          <w:p w:rsidR="009A353F" w:rsidRPr="00755624" w:rsidRDefault="009A353F" w:rsidP="009A353F">
            <w:pPr>
              <w:ind w:right="-141"/>
              <w:jc w:val="center"/>
              <w:rPr>
                <w:rFonts w:ascii="Times New Roman" w:eastAsia="Times New Roman" w:hAnsi="Times New Roman" w:cs="Times New Roman"/>
                <w:sz w:val="20"/>
                <w:szCs w:val="20"/>
                <w:lang w:eastAsia="it-IT"/>
              </w:rPr>
            </w:pPr>
          </w:p>
          <w:p w:rsidR="009A353F" w:rsidRPr="00755624" w:rsidRDefault="009A353F" w:rsidP="009A353F">
            <w:pPr>
              <w:ind w:right="-141"/>
              <w:jc w:val="center"/>
              <w:rPr>
                <w:rFonts w:ascii="Times New Roman" w:eastAsia="Times New Roman" w:hAnsi="Times New Roman" w:cs="Times New Roman"/>
                <w:sz w:val="20"/>
                <w:szCs w:val="20"/>
                <w:lang w:eastAsia="it-IT"/>
              </w:rPr>
            </w:pPr>
          </w:p>
          <w:p w:rsidR="009A353F" w:rsidRPr="00755624" w:rsidRDefault="009A353F" w:rsidP="009A353F">
            <w:pPr>
              <w:ind w:right="-141"/>
              <w:jc w:val="center"/>
              <w:rPr>
                <w:rFonts w:ascii="Times New Roman" w:eastAsia="Times New Roman" w:hAnsi="Times New Roman" w:cs="Times New Roman"/>
                <w:sz w:val="20"/>
                <w:szCs w:val="20"/>
                <w:lang w:eastAsia="it-IT"/>
              </w:rPr>
            </w:pPr>
          </w:p>
          <w:p w:rsidR="006541EA" w:rsidRPr="00755624" w:rsidRDefault="006541EA" w:rsidP="009A353F">
            <w:pPr>
              <w:ind w:right="-14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Acquisizione e progressione del Personale;</w:t>
            </w:r>
          </w:p>
          <w:p w:rsidR="006541EA" w:rsidRPr="00755624" w:rsidRDefault="006541EA" w:rsidP="009A353F">
            <w:pPr>
              <w:ind w:right="-14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Affidamento di lavori, servizi e forniture;</w:t>
            </w:r>
          </w:p>
          <w:p w:rsidR="00E3735D" w:rsidRPr="00755624" w:rsidRDefault="006541EA" w:rsidP="009A353F">
            <w:pPr>
              <w:ind w:right="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Provvedimenti ampliativi della sfera giuridica dei destinatari con effetto economico diretto ed immediato per il destinatario</w:t>
            </w:r>
          </w:p>
        </w:tc>
        <w:tc>
          <w:tcPr>
            <w:tcW w:w="1559" w:type="dxa"/>
          </w:tcPr>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74063A" w:rsidRPr="00755624" w:rsidRDefault="0074063A" w:rsidP="0074063A">
            <w:pPr>
              <w:ind w:right="34"/>
              <w:jc w:val="center"/>
              <w:rPr>
                <w:rFonts w:ascii="Times New Roman" w:eastAsia="Times New Roman" w:hAnsi="Times New Roman" w:cs="Times New Roman"/>
                <w:b/>
                <w:sz w:val="20"/>
                <w:szCs w:val="20"/>
                <w:lang w:eastAsia="it-IT"/>
              </w:rPr>
            </w:pPr>
          </w:p>
          <w:p w:rsidR="0074063A" w:rsidRPr="00755624" w:rsidRDefault="0074063A" w:rsidP="0074063A">
            <w:pPr>
              <w:ind w:right="34"/>
              <w:jc w:val="center"/>
              <w:rPr>
                <w:rFonts w:ascii="Times New Roman" w:eastAsia="Times New Roman" w:hAnsi="Times New Roman" w:cs="Times New Roman"/>
                <w:b/>
                <w:sz w:val="20"/>
                <w:szCs w:val="20"/>
                <w:lang w:eastAsia="it-IT"/>
              </w:rPr>
            </w:pPr>
          </w:p>
          <w:p w:rsidR="0074063A" w:rsidRPr="00755624" w:rsidRDefault="0074063A" w:rsidP="0074063A">
            <w:pPr>
              <w:ind w:right="34"/>
              <w:jc w:val="center"/>
              <w:rPr>
                <w:rFonts w:ascii="Times New Roman" w:eastAsia="Times New Roman" w:hAnsi="Times New Roman" w:cs="Times New Roman"/>
                <w:b/>
                <w:sz w:val="20"/>
                <w:szCs w:val="20"/>
                <w:lang w:eastAsia="it-IT"/>
              </w:rPr>
            </w:pPr>
          </w:p>
          <w:p w:rsidR="00E3735D" w:rsidRPr="00755624" w:rsidRDefault="0074063A" w:rsidP="0074063A">
            <w:pPr>
              <w:ind w:right="34"/>
              <w:jc w:val="center"/>
              <w:rPr>
                <w:rFonts w:ascii="Times New Roman" w:eastAsia="Times New Roman" w:hAnsi="Times New Roman" w:cs="Times New Roman"/>
                <w:b/>
                <w:sz w:val="20"/>
                <w:szCs w:val="20"/>
                <w:lang w:eastAsia="it-IT"/>
              </w:rPr>
            </w:pPr>
            <w:r w:rsidRPr="00755624">
              <w:rPr>
                <w:rFonts w:ascii="Times New Roman" w:eastAsia="Times New Roman" w:hAnsi="Times New Roman" w:cs="Times New Roman"/>
                <w:b/>
                <w:sz w:val="20"/>
                <w:szCs w:val="20"/>
                <w:lang w:eastAsia="it-IT"/>
              </w:rPr>
              <w:t>----------</w:t>
            </w:r>
          </w:p>
        </w:tc>
      </w:tr>
      <w:tr w:rsidR="00E3735D" w:rsidRPr="00755624" w:rsidTr="009A353F">
        <w:trPr>
          <w:trHeight w:val="1398"/>
        </w:trPr>
        <w:tc>
          <w:tcPr>
            <w:tcW w:w="2977" w:type="dxa"/>
          </w:tcPr>
          <w:p w:rsidR="002353AA" w:rsidRPr="00755624" w:rsidRDefault="002353AA" w:rsidP="00754F2B">
            <w:pPr>
              <w:ind w:right="-106"/>
              <w:jc w:val="both"/>
              <w:rPr>
                <w:rFonts w:ascii="Times New Roman" w:eastAsia="Times New Roman" w:hAnsi="Times New Roman" w:cs="Times New Roman"/>
                <w:sz w:val="20"/>
                <w:szCs w:val="20"/>
                <w:lang w:eastAsia="it-IT"/>
              </w:rPr>
            </w:pPr>
          </w:p>
          <w:p w:rsidR="002353AA" w:rsidRPr="00755624" w:rsidRDefault="002353AA" w:rsidP="00754F2B">
            <w:pPr>
              <w:ind w:right="-106"/>
              <w:jc w:val="both"/>
              <w:rPr>
                <w:rFonts w:ascii="Times New Roman" w:eastAsia="Times New Roman" w:hAnsi="Times New Roman" w:cs="Times New Roman"/>
                <w:sz w:val="20"/>
                <w:szCs w:val="20"/>
                <w:lang w:eastAsia="it-IT"/>
              </w:rPr>
            </w:pPr>
          </w:p>
          <w:p w:rsidR="002353AA" w:rsidRPr="00755624" w:rsidRDefault="002353AA" w:rsidP="00754F2B">
            <w:pPr>
              <w:ind w:right="-106"/>
              <w:jc w:val="both"/>
              <w:rPr>
                <w:rFonts w:ascii="Times New Roman" w:eastAsia="Times New Roman" w:hAnsi="Times New Roman" w:cs="Times New Roman"/>
                <w:sz w:val="20"/>
                <w:szCs w:val="20"/>
                <w:lang w:eastAsia="it-IT"/>
              </w:rPr>
            </w:pPr>
          </w:p>
          <w:p w:rsidR="002353AA" w:rsidRPr="00755624" w:rsidRDefault="002353AA" w:rsidP="00754F2B">
            <w:pPr>
              <w:ind w:right="-106"/>
              <w:jc w:val="both"/>
              <w:rPr>
                <w:rFonts w:ascii="Times New Roman" w:eastAsia="Times New Roman" w:hAnsi="Times New Roman" w:cs="Times New Roman"/>
                <w:sz w:val="20"/>
                <w:szCs w:val="20"/>
                <w:lang w:eastAsia="it-IT"/>
              </w:rPr>
            </w:pPr>
          </w:p>
          <w:p w:rsidR="002353AA" w:rsidRPr="00755624" w:rsidRDefault="002353AA" w:rsidP="00754F2B">
            <w:pPr>
              <w:ind w:right="-106"/>
              <w:jc w:val="both"/>
              <w:rPr>
                <w:rFonts w:ascii="Times New Roman" w:eastAsia="Times New Roman" w:hAnsi="Times New Roman" w:cs="Times New Roman"/>
                <w:sz w:val="20"/>
                <w:szCs w:val="20"/>
                <w:lang w:eastAsia="it-IT"/>
              </w:rPr>
            </w:pPr>
          </w:p>
          <w:p w:rsidR="00E3735D" w:rsidRPr="00755624" w:rsidRDefault="0047289A" w:rsidP="00754F2B">
            <w:pPr>
              <w:ind w:right="-106"/>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Adeguamento Regolamenti interni</w:t>
            </w:r>
          </w:p>
        </w:tc>
        <w:tc>
          <w:tcPr>
            <w:tcW w:w="1701" w:type="dxa"/>
          </w:tcPr>
          <w:p w:rsidR="002353AA" w:rsidRPr="00755624" w:rsidRDefault="002353AA" w:rsidP="00EC741D">
            <w:pPr>
              <w:ind w:right="397"/>
              <w:jc w:val="center"/>
              <w:rPr>
                <w:rFonts w:ascii="Times New Roman" w:eastAsia="Times New Roman" w:hAnsi="Times New Roman" w:cs="Times New Roman"/>
                <w:sz w:val="20"/>
                <w:szCs w:val="20"/>
                <w:lang w:eastAsia="it-IT"/>
              </w:rPr>
            </w:pPr>
          </w:p>
          <w:p w:rsidR="002353AA" w:rsidRPr="00755624" w:rsidRDefault="002353AA" w:rsidP="00EC741D">
            <w:pPr>
              <w:ind w:right="397"/>
              <w:jc w:val="center"/>
              <w:rPr>
                <w:rFonts w:ascii="Times New Roman" w:eastAsia="Times New Roman" w:hAnsi="Times New Roman" w:cs="Times New Roman"/>
                <w:sz w:val="20"/>
                <w:szCs w:val="20"/>
                <w:lang w:eastAsia="it-IT"/>
              </w:rPr>
            </w:pPr>
          </w:p>
          <w:p w:rsidR="002353AA" w:rsidRPr="00755624" w:rsidRDefault="002353AA" w:rsidP="00EC741D">
            <w:pPr>
              <w:ind w:right="397"/>
              <w:jc w:val="center"/>
              <w:rPr>
                <w:rFonts w:ascii="Times New Roman" w:eastAsia="Times New Roman" w:hAnsi="Times New Roman" w:cs="Times New Roman"/>
                <w:sz w:val="20"/>
                <w:szCs w:val="20"/>
                <w:lang w:eastAsia="it-IT"/>
              </w:rPr>
            </w:pPr>
          </w:p>
          <w:p w:rsidR="00E3735D" w:rsidRPr="00755624" w:rsidRDefault="0047289A" w:rsidP="009A353F">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Dirigenti dei Settori interessati</w:t>
            </w:r>
          </w:p>
        </w:tc>
        <w:tc>
          <w:tcPr>
            <w:tcW w:w="1559" w:type="dxa"/>
          </w:tcPr>
          <w:p w:rsidR="002353AA" w:rsidRPr="00755624" w:rsidRDefault="002353AA" w:rsidP="00EC741D">
            <w:pPr>
              <w:ind w:right="397"/>
              <w:jc w:val="center"/>
              <w:rPr>
                <w:rFonts w:ascii="Times New Roman" w:eastAsia="Times New Roman" w:hAnsi="Times New Roman" w:cs="Times New Roman"/>
                <w:sz w:val="20"/>
                <w:szCs w:val="20"/>
                <w:lang w:eastAsia="it-IT"/>
              </w:rPr>
            </w:pPr>
          </w:p>
          <w:p w:rsidR="002353AA" w:rsidRPr="00755624" w:rsidRDefault="002353AA" w:rsidP="00EC741D">
            <w:pPr>
              <w:ind w:right="397"/>
              <w:jc w:val="center"/>
              <w:rPr>
                <w:rFonts w:ascii="Times New Roman" w:eastAsia="Times New Roman" w:hAnsi="Times New Roman" w:cs="Times New Roman"/>
                <w:sz w:val="20"/>
                <w:szCs w:val="20"/>
                <w:lang w:eastAsia="it-IT"/>
              </w:rPr>
            </w:pPr>
          </w:p>
          <w:p w:rsidR="002353AA" w:rsidRPr="00755624" w:rsidRDefault="002353AA" w:rsidP="00EC741D">
            <w:pPr>
              <w:ind w:right="397"/>
              <w:jc w:val="center"/>
              <w:rPr>
                <w:rFonts w:ascii="Times New Roman" w:eastAsia="Times New Roman" w:hAnsi="Times New Roman" w:cs="Times New Roman"/>
                <w:sz w:val="20"/>
                <w:szCs w:val="20"/>
                <w:lang w:eastAsia="it-IT"/>
              </w:rPr>
            </w:pPr>
          </w:p>
          <w:p w:rsidR="00E3735D" w:rsidRPr="00755624" w:rsidRDefault="0047289A" w:rsidP="006B0C0D">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31.12.201</w:t>
            </w:r>
            <w:r w:rsidR="006B0C0D">
              <w:rPr>
                <w:rFonts w:ascii="Times New Roman" w:eastAsia="Times New Roman" w:hAnsi="Times New Roman" w:cs="Times New Roman"/>
                <w:sz w:val="20"/>
                <w:szCs w:val="20"/>
                <w:lang w:eastAsia="it-IT"/>
              </w:rPr>
              <w:t>6</w:t>
            </w:r>
          </w:p>
        </w:tc>
        <w:tc>
          <w:tcPr>
            <w:tcW w:w="2127" w:type="dxa"/>
          </w:tcPr>
          <w:p w:rsidR="0047289A" w:rsidRPr="00755624" w:rsidRDefault="0047289A" w:rsidP="009A353F">
            <w:pPr>
              <w:ind w:right="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Acquisizione e progressione del Personale;</w:t>
            </w:r>
          </w:p>
          <w:p w:rsidR="0047289A" w:rsidRPr="00755624" w:rsidRDefault="0047289A" w:rsidP="009A353F">
            <w:pPr>
              <w:ind w:right="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Affidamento di lavori, servizi e forniture;</w:t>
            </w:r>
          </w:p>
          <w:p w:rsidR="00E3735D" w:rsidRPr="00755624" w:rsidRDefault="0047289A" w:rsidP="009A353F">
            <w:pPr>
              <w:ind w:right="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Provvedimenti ampliativi della sfera giuridica dei destinatari con effetto economico diretto ed immediato per il destinatario</w:t>
            </w:r>
          </w:p>
        </w:tc>
        <w:tc>
          <w:tcPr>
            <w:tcW w:w="1559" w:type="dxa"/>
          </w:tcPr>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2353AA" w:rsidRPr="00755624" w:rsidRDefault="002353AA" w:rsidP="00EC741D">
            <w:pPr>
              <w:ind w:right="397"/>
              <w:jc w:val="center"/>
              <w:rPr>
                <w:rFonts w:ascii="Times New Roman" w:eastAsia="Times New Roman" w:hAnsi="Times New Roman" w:cs="Times New Roman"/>
                <w:b/>
                <w:sz w:val="20"/>
                <w:szCs w:val="20"/>
                <w:lang w:eastAsia="it-IT"/>
              </w:rPr>
            </w:pPr>
          </w:p>
          <w:p w:rsidR="00E3735D" w:rsidRPr="00755624" w:rsidRDefault="0074063A" w:rsidP="0074063A">
            <w:pPr>
              <w:jc w:val="center"/>
              <w:rPr>
                <w:rFonts w:ascii="Times New Roman" w:eastAsia="Times New Roman" w:hAnsi="Times New Roman" w:cs="Times New Roman"/>
                <w:b/>
                <w:sz w:val="20"/>
                <w:szCs w:val="20"/>
                <w:lang w:eastAsia="it-IT"/>
              </w:rPr>
            </w:pPr>
            <w:r w:rsidRPr="00755624">
              <w:rPr>
                <w:rFonts w:ascii="Times New Roman" w:eastAsia="Times New Roman" w:hAnsi="Times New Roman" w:cs="Times New Roman"/>
                <w:b/>
                <w:sz w:val="20"/>
                <w:szCs w:val="20"/>
                <w:lang w:eastAsia="it-IT"/>
              </w:rPr>
              <w:t>----------</w:t>
            </w:r>
          </w:p>
        </w:tc>
      </w:tr>
    </w:tbl>
    <w:p w:rsidR="00754F2B" w:rsidRPr="00755624" w:rsidRDefault="00754F2B"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p>
    <w:p w:rsidR="000E4F54" w:rsidRPr="00755624" w:rsidRDefault="000E4F54" w:rsidP="006D684F">
      <w:pPr>
        <w:tabs>
          <w:tab w:val="left" w:pos="0"/>
          <w:tab w:val="left" w:pos="284"/>
        </w:tabs>
        <w:spacing w:after="0"/>
        <w:ind w:left="360" w:right="397"/>
        <w:jc w:val="center"/>
        <w:rPr>
          <w:rFonts w:ascii="Times New Roman" w:eastAsia="Times New Roman" w:hAnsi="Times New Roman" w:cs="Times New Roman"/>
          <w:b/>
          <w:sz w:val="28"/>
          <w:szCs w:val="28"/>
          <w:lang w:eastAsia="it-IT"/>
        </w:rPr>
      </w:pPr>
    </w:p>
    <w:p w:rsidR="00AE7D0A" w:rsidRPr="00755624" w:rsidRDefault="00AE7D0A" w:rsidP="00AE7D0A">
      <w:pPr>
        <w:tabs>
          <w:tab w:val="left" w:pos="0"/>
        </w:tabs>
        <w:spacing w:after="0"/>
        <w:ind w:right="397"/>
        <w:jc w:val="center"/>
        <w:rPr>
          <w:rFonts w:ascii="Times New Roman" w:eastAsia="Times New Roman" w:hAnsi="Times New Roman" w:cs="Times New Roman"/>
          <w:b/>
          <w:sz w:val="28"/>
          <w:szCs w:val="28"/>
          <w:lang w:eastAsia="it-IT"/>
        </w:rPr>
      </w:pPr>
    </w:p>
    <w:p w:rsidR="00915D98" w:rsidRPr="00755624" w:rsidRDefault="00915D98" w:rsidP="00AE7D0A">
      <w:pPr>
        <w:tabs>
          <w:tab w:val="left" w:pos="0"/>
        </w:tabs>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 xml:space="preserve">Art. </w:t>
      </w:r>
      <w:r w:rsidR="00145394" w:rsidRPr="00755624">
        <w:rPr>
          <w:rFonts w:ascii="Times New Roman" w:eastAsia="Times New Roman" w:hAnsi="Times New Roman" w:cs="Times New Roman"/>
          <w:b/>
          <w:sz w:val="28"/>
          <w:szCs w:val="28"/>
          <w:lang w:eastAsia="it-IT"/>
        </w:rPr>
        <w:t>2</w:t>
      </w:r>
      <w:r w:rsidR="00EA1078" w:rsidRPr="00755624">
        <w:rPr>
          <w:rFonts w:ascii="Times New Roman" w:eastAsia="Times New Roman" w:hAnsi="Times New Roman" w:cs="Times New Roman"/>
          <w:b/>
          <w:sz w:val="28"/>
          <w:szCs w:val="28"/>
          <w:lang w:eastAsia="it-IT"/>
        </w:rPr>
        <w:t>0</w:t>
      </w:r>
    </w:p>
    <w:p w:rsidR="00915D98" w:rsidRPr="00755624" w:rsidRDefault="00915D98" w:rsidP="00AE7D0A">
      <w:pPr>
        <w:tabs>
          <w:tab w:val="left" w:pos="0"/>
        </w:tabs>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Rotazione del Personale addetto alle aree a rischio di corruzione</w:t>
      </w:r>
    </w:p>
    <w:p w:rsidR="00915D98" w:rsidRPr="00755624" w:rsidRDefault="00915D98" w:rsidP="006D684F">
      <w:pPr>
        <w:tabs>
          <w:tab w:val="left" w:pos="0"/>
          <w:tab w:val="left" w:pos="284"/>
        </w:tabs>
        <w:spacing w:after="0"/>
        <w:ind w:left="360" w:right="397"/>
        <w:jc w:val="center"/>
        <w:rPr>
          <w:rFonts w:ascii="Times New Roman" w:eastAsia="Times New Roman" w:hAnsi="Times New Roman" w:cs="Times New Roman"/>
          <w:sz w:val="28"/>
          <w:szCs w:val="28"/>
          <w:lang w:eastAsia="it-IT"/>
        </w:rPr>
      </w:pPr>
    </w:p>
    <w:p w:rsidR="00A53C74" w:rsidRPr="008D4864" w:rsidRDefault="009464E7" w:rsidP="00A53C74">
      <w:pPr>
        <w:autoSpaceDE w:val="0"/>
        <w:autoSpaceDN w:val="0"/>
        <w:adjustRightInd w:val="0"/>
        <w:ind w:right="638"/>
        <w:jc w:val="both"/>
        <w:rPr>
          <w:rFonts w:ascii="Times New Roman" w:hAnsi="Times New Roman" w:cs="Times New Roman"/>
          <w:iCs/>
          <w:sz w:val="28"/>
          <w:szCs w:val="28"/>
        </w:rPr>
      </w:pPr>
      <w:r w:rsidRPr="00765C5B">
        <w:rPr>
          <w:rFonts w:ascii="Times New Roman" w:hAnsi="Times New Roman" w:cs="Times New Roman"/>
          <w:iCs/>
          <w:sz w:val="28"/>
          <w:szCs w:val="28"/>
        </w:rPr>
        <w:t xml:space="preserve">L’esiguità del numero dei Dirigenti rimasti in servizio presso la Provincia di Taranto costituisce un ostacolo all’adozione di misure di rotazione degli stessi, misure che sono già state assunte negli anni precedenti. Va tuttavia evidenziato che l’Ente è in procinto, nel quadro della revisione in corso delle funzioni provinciali, tenuto altresì conto delle cessazioni di personale verificatesi negli ultimi anni per pensionamenti e trasferimento presso altri enti, di porre in essere una riorganizzazione del proprio assetto burocratico, che comporterà </w:t>
      </w:r>
      <w:r w:rsidR="00765C5B" w:rsidRPr="00765C5B">
        <w:rPr>
          <w:rFonts w:ascii="Times New Roman" w:hAnsi="Times New Roman" w:cs="Times New Roman"/>
          <w:iCs/>
          <w:sz w:val="28"/>
          <w:szCs w:val="28"/>
        </w:rPr>
        <w:t xml:space="preserve">inevitabilmente </w:t>
      </w:r>
      <w:r w:rsidRPr="00765C5B">
        <w:rPr>
          <w:rFonts w:ascii="Times New Roman" w:hAnsi="Times New Roman" w:cs="Times New Roman"/>
          <w:iCs/>
          <w:sz w:val="28"/>
          <w:szCs w:val="28"/>
        </w:rPr>
        <w:t>una rotazione</w:t>
      </w:r>
      <w:r w:rsidR="00765C5B" w:rsidRPr="00765C5B">
        <w:rPr>
          <w:rFonts w:ascii="Times New Roman" w:hAnsi="Times New Roman" w:cs="Times New Roman"/>
          <w:iCs/>
          <w:sz w:val="28"/>
          <w:szCs w:val="28"/>
        </w:rPr>
        <w:t xml:space="preserve"> ed un accorpamento</w:t>
      </w:r>
      <w:r w:rsidRPr="00765C5B">
        <w:rPr>
          <w:rFonts w:ascii="Times New Roman" w:hAnsi="Times New Roman" w:cs="Times New Roman"/>
          <w:iCs/>
          <w:sz w:val="28"/>
          <w:szCs w:val="28"/>
        </w:rPr>
        <w:t xml:space="preserve"> dei servizi tra i Dirigenti esistenti.</w:t>
      </w:r>
      <w:r>
        <w:rPr>
          <w:rFonts w:ascii="Times New Roman" w:hAnsi="Times New Roman" w:cs="Times New Roman"/>
          <w:iCs/>
          <w:sz w:val="28"/>
          <w:szCs w:val="28"/>
        </w:rPr>
        <w:t xml:space="preserve"> </w:t>
      </w:r>
    </w:p>
    <w:p w:rsidR="00A53C74" w:rsidRPr="008D4864" w:rsidRDefault="009464E7" w:rsidP="00A53C74">
      <w:pPr>
        <w:autoSpaceDE w:val="0"/>
        <w:autoSpaceDN w:val="0"/>
        <w:adjustRightInd w:val="0"/>
        <w:ind w:right="638"/>
        <w:jc w:val="both"/>
        <w:rPr>
          <w:rFonts w:ascii="Times New Roman" w:hAnsi="Times New Roman" w:cs="Times New Roman"/>
          <w:sz w:val="28"/>
          <w:szCs w:val="28"/>
        </w:rPr>
      </w:pPr>
      <w:r>
        <w:rPr>
          <w:rFonts w:ascii="Times New Roman" w:hAnsi="Times New Roman" w:cs="Times New Roman"/>
          <w:bCs/>
          <w:sz w:val="28"/>
          <w:szCs w:val="28"/>
        </w:rPr>
        <w:t xml:space="preserve">Tali processi potranno contribuire </w:t>
      </w:r>
      <w:r w:rsidR="00A53C74" w:rsidRPr="008D4864">
        <w:rPr>
          <w:rFonts w:ascii="Times New Roman" w:hAnsi="Times New Roman" w:cs="Times New Roman"/>
          <w:sz w:val="28"/>
          <w:szCs w:val="28"/>
        </w:rPr>
        <w:t>ad evitare il consolidarsi di rischiose posizioni “di privilegio” nella gestione diretta di certe attività, correlate alla circostanza che lo stesso funzionario si occupi personalmente per lungo tempo dello stesso tipo di procedimenti e si relazioni sempre con gli stessi utenti.</w:t>
      </w:r>
      <w:r>
        <w:rPr>
          <w:rFonts w:ascii="Times New Roman" w:hAnsi="Times New Roman" w:cs="Times New Roman"/>
          <w:sz w:val="28"/>
          <w:szCs w:val="28"/>
        </w:rPr>
        <w:t xml:space="preserve"> Sarà, comunque, fatto salvo lo svolgimento di </w:t>
      </w:r>
      <w:r w:rsidR="00A53C74" w:rsidRPr="008D4864">
        <w:rPr>
          <w:rFonts w:ascii="Times New Roman" w:hAnsi="Times New Roman" w:cs="Times New Roman"/>
          <w:sz w:val="28"/>
          <w:szCs w:val="28"/>
        </w:rPr>
        <w:t xml:space="preserve">quelle mansioni per </w:t>
      </w:r>
      <w:r>
        <w:rPr>
          <w:rFonts w:ascii="Times New Roman" w:hAnsi="Times New Roman" w:cs="Times New Roman"/>
          <w:sz w:val="28"/>
          <w:szCs w:val="28"/>
        </w:rPr>
        <w:t xml:space="preserve">le quali </w:t>
      </w:r>
      <w:r w:rsidR="00A53C74" w:rsidRPr="008D4864">
        <w:rPr>
          <w:rFonts w:ascii="Times New Roman" w:hAnsi="Times New Roman" w:cs="Times New Roman"/>
          <w:sz w:val="28"/>
          <w:szCs w:val="28"/>
        </w:rPr>
        <w:t xml:space="preserve">sia richiesto il possesso di specifiche professionalità e, soprattutto, di titoli di studio e/o abilitazioni particolari, come, ad esempio, per l’ingegnere e l’architetto che debbono essere in possesso di abilitazione rilasciata a seguito del superamento del c.d. esame di Stato. </w:t>
      </w:r>
    </w:p>
    <w:p w:rsidR="00DD661E" w:rsidRPr="00755624" w:rsidRDefault="00DD661E" w:rsidP="00D87003">
      <w:pPr>
        <w:tabs>
          <w:tab w:val="left" w:pos="-142"/>
        </w:tabs>
        <w:spacing w:after="0"/>
        <w:ind w:right="397"/>
        <w:jc w:val="both"/>
        <w:rPr>
          <w:rFonts w:ascii="Times New Roman" w:eastAsia="Times New Roman" w:hAnsi="Times New Roman" w:cs="Times New Roman"/>
          <w:b/>
          <w:sz w:val="28"/>
          <w:szCs w:val="28"/>
          <w:lang w:eastAsia="it-IT"/>
        </w:rPr>
      </w:pPr>
    </w:p>
    <w:p w:rsidR="00B81E77" w:rsidRPr="00755624" w:rsidRDefault="00B81E77" w:rsidP="00D87003">
      <w:pPr>
        <w:tabs>
          <w:tab w:val="left" w:pos="-142"/>
        </w:tabs>
        <w:spacing w:after="0"/>
        <w:ind w:right="397"/>
        <w:jc w:val="both"/>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lastRenderedPageBreak/>
        <w:t>Rotazione del Personale in caso di avvio di procedimenti penali o disciplinari per fatti di natura corruttiva:</w:t>
      </w:r>
    </w:p>
    <w:p w:rsidR="00DD661E" w:rsidRPr="00755624" w:rsidRDefault="00DD661E" w:rsidP="00D87003">
      <w:pPr>
        <w:tabs>
          <w:tab w:val="left" w:pos="-142"/>
        </w:tabs>
        <w:spacing w:after="0"/>
        <w:ind w:right="397"/>
        <w:jc w:val="both"/>
        <w:rPr>
          <w:rFonts w:ascii="Times New Roman" w:eastAsia="Times New Roman" w:hAnsi="Times New Roman" w:cs="Times New Roman"/>
          <w:sz w:val="28"/>
          <w:szCs w:val="28"/>
          <w:lang w:eastAsia="it-IT"/>
        </w:rPr>
      </w:pPr>
    </w:p>
    <w:p w:rsidR="00B81E77" w:rsidRPr="00755624" w:rsidRDefault="00B81E77" w:rsidP="00D87003">
      <w:pPr>
        <w:tabs>
          <w:tab w:val="left" w:pos="-142"/>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In base all’art. 16 comma </w:t>
      </w:r>
      <w:proofErr w:type="gramStart"/>
      <w:r w:rsidRPr="00755624">
        <w:rPr>
          <w:rFonts w:ascii="Times New Roman" w:eastAsia="Times New Roman" w:hAnsi="Times New Roman" w:cs="Times New Roman"/>
          <w:sz w:val="28"/>
          <w:szCs w:val="28"/>
          <w:lang w:eastAsia="it-IT"/>
        </w:rPr>
        <w:t>1,  lett.</w:t>
      </w:r>
      <w:proofErr w:type="gramEnd"/>
      <w:r w:rsidRPr="00755624">
        <w:rPr>
          <w:rFonts w:ascii="Times New Roman" w:eastAsia="Times New Roman" w:hAnsi="Times New Roman" w:cs="Times New Roman"/>
          <w:sz w:val="28"/>
          <w:szCs w:val="28"/>
          <w:lang w:eastAsia="it-IT"/>
        </w:rPr>
        <w:t xml:space="preserve">1-quater, D. </w:t>
      </w:r>
      <w:proofErr w:type="spellStart"/>
      <w:r w:rsidRPr="00755624">
        <w:rPr>
          <w:rFonts w:ascii="Times New Roman" w:eastAsia="Times New Roman" w:hAnsi="Times New Roman" w:cs="Times New Roman"/>
          <w:sz w:val="28"/>
          <w:szCs w:val="28"/>
          <w:lang w:eastAsia="it-IT"/>
        </w:rPr>
        <w:t>Lgs</w:t>
      </w:r>
      <w:proofErr w:type="spellEnd"/>
      <w:r w:rsidRPr="00755624">
        <w:rPr>
          <w:rFonts w:ascii="Times New Roman" w:eastAsia="Times New Roman" w:hAnsi="Times New Roman" w:cs="Times New Roman"/>
          <w:sz w:val="28"/>
          <w:szCs w:val="28"/>
          <w:lang w:eastAsia="it-IT"/>
        </w:rPr>
        <w:t>. 165/2001, i Dirigenti sono tenuti a provvedere con atto motivato alla rotazione del personale nel caso di avvio di procedimenti penali o disciplinari per condotte di natura corruttiva, in relazione alle attività nell’ambito delle quali è più elevato il rischio di corruzione.</w:t>
      </w:r>
    </w:p>
    <w:p w:rsidR="000D10DB" w:rsidRPr="00755624" w:rsidRDefault="000D10DB" w:rsidP="00181E17">
      <w:pPr>
        <w:tabs>
          <w:tab w:val="left" w:pos="0"/>
          <w:tab w:val="left" w:pos="284"/>
        </w:tabs>
        <w:spacing w:after="0"/>
        <w:ind w:right="397"/>
        <w:jc w:val="both"/>
        <w:rPr>
          <w:rFonts w:ascii="Times New Roman" w:eastAsia="Times New Roman" w:hAnsi="Times New Roman" w:cs="Times New Roman"/>
          <w:sz w:val="28"/>
          <w:szCs w:val="28"/>
          <w:lang w:eastAsia="it-IT"/>
        </w:rPr>
      </w:pPr>
    </w:p>
    <w:p w:rsidR="000D10DB" w:rsidRPr="00755624" w:rsidRDefault="000D10DB" w:rsidP="000D10DB">
      <w:pPr>
        <w:spacing w:after="0"/>
        <w:ind w:right="397"/>
        <w:jc w:val="both"/>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Attuazione della misura</w:t>
      </w:r>
    </w:p>
    <w:p w:rsidR="000E4F54" w:rsidRPr="00755624" w:rsidRDefault="000E4F54"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p>
    <w:tbl>
      <w:tblPr>
        <w:tblStyle w:val="Grigliatabella"/>
        <w:tblW w:w="9781" w:type="dxa"/>
        <w:tblInd w:w="108" w:type="dxa"/>
        <w:tblLayout w:type="fixed"/>
        <w:tblLook w:val="04A0" w:firstRow="1" w:lastRow="0" w:firstColumn="1" w:lastColumn="0" w:noHBand="0" w:noVBand="1"/>
      </w:tblPr>
      <w:tblGrid>
        <w:gridCol w:w="2835"/>
        <w:gridCol w:w="1985"/>
        <w:gridCol w:w="1559"/>
        <w:gridCol w:w="1701"/>
        <w:gridCol w:w="1701"/>
      </w:tblGrid>
      <w:tr w:rsidR="005B6FAA" w:rsidRPr="00755624" w:rsidTr="00424FC3">
        <w:trPr>
          <w:trHeight w:val="1104"/>
        </w:trPr>
        <w:tc>
          <w:tcPr>
            <w:tcW w:w="2835" w:type="dxa"/>
            <w:shd w:val="clear" w:color="auto" w:fill="D9D9D9" w:themeFill="background1" w:themeFillShade="D9"/>
          </w:tcPr>
          <w:p w:rsidR="005B6FAA" w:rsidRPr="00755624" w:rsidRDefault="005B6FAA" w:rsidP="00EC741D">
            <w:pPr>
              <w:ind w:right="397"/>
              <w:jc w:val="center"/>
              <w:rPr>
                <w:rFonts w:ascii="Times New Roman" w:eastAsia="Times New Roman" w:hAnsi="Times New Roman" w:cs="Times New Roman"/>
                <w:b/>
                <w:color w:val="000000" w:themeColor="text1"/>
                <w:sz w:val="20"/>
                <w:szCs w:val="20"/>
                <w:lang w:eastAsia="it-IT"/>
              </w:rPr>
            </w:pPr>
          </w:p>
          <w:p w:rsidR="005B6FAA" w:rsidRPr="00755624" w:rsidRDefault="005B6FAA" w:rsidP="00EC741D">
            <w:pPr>
              <w:ind w:right="397"/>
              <w:jc w:val="center"/>
              <w:rPr>
                <w:rFonts w:ascii="Times New Roman" w:eastAsia="Times New Roman" w:hAnsi="Times New Roman" w:cs="Times New Roman"/>
                <w:b/>
                <w:color w:val="000000" w:themeColor="text1"/>
                <w:sz w:val="20"/>
                <w:szCs w:val="20"/>
                <w:lang w:eastAsia="it-IT"/>
              </w:rPr>
            </w:pPr>
          </w:p>
          <w:p w:rsidR="000E4F54" w:rsidRPr="00755624" w:rsidRDefault="000E4F54" w:rsidP="00EC741D">
            <w:pPr>
              <w:ind w:right="397"/>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AZIONI</w:t>
            </w:r>
          </w:p>
        </w:tc>
        <w:tc>
          <w:tcPr>
            <w:tcW w:w="1985" w:type="dxa"/>
            <w:shd w:val="clear" w:color="auto" w:fill="D9D9D9" w:themeFill="background1" w:themeFillShade="D9"/>
          </w:tcPr>
          <w:p w:rsidR="005B6FAA" w:rsidRPr="00755624" w:rsidRDefault="005B6FAA" w:rsidP="005B6FAA">
            <w:pPr>
              <w:ind w:right="-108"/>
              <w:jc w:val="center"/>
              <w:rPr>
                <w:rFonts w:ascii="Times New Roman" w:eastAsia="Times New Roman" w:hAnsi="Times New Roman" w:cs="Times New Roman"/>
                <w:b/>
                <w:color w:val="000000" w:themeColor="text1"/>
                <w:sz w:val="20"/>
                <w:szCs w:val="20"/>
                <w:lang w:eastAsia="it-IT"/>
              </w:rPr>
            </w:pPr>
          </w:p>
          <w:p w:rsidR="000E4F54" w:rsidRPr="00755624" w:rsidRDefault="000E4F54" w:rsidP="005B6FAA">
            <w:pPr>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SOGGETTI RESPONSABILI</w:t>
            </w:r>
          </w:p>
        </w:tc>
        <w:tc>
          <w:tcPr>
            <w:tcW w:w="1559" w:type="dxa"/>
            <w:shd w:val="clear" w:color="auto" w:fill="D9D9D9" w:themeFill="background1" w:themeFillShade="D9"/>
          </w:tcPr>
          <w:p w:rsidR="002353AA" w:rsidRPr="00755624" w:rsidRDefault="002353AA" w:rsidP="002353AA">
            <w:pPr>
              <w:ind w:right="-108"/>
              <w:jc w:val="center"/>
              <w:rPr>
                <w:rFonts w:ascii="Times New Roman" w:eastAsia="Times New Roman" w:hAnsi="Times New Roman" w:cs="Times New Roman"/>
                <w:b/>
                <w:color w:val="000000" w:themeColor="text1"/>
                <w:sz w:val="20"/>
                <w:szCs w:val="20"/>
                <w:lang w:eastAsia="it-IT"/>
              </w:rPr>
            </w:pPr>
          </w:p>
          <w:p w:rsidR="000E4F54" w:rsidRPr="00755624" w:rsidRDefault="000E4F54" w:rsidP="002353AA">
            <w:pPr>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TEMPISTICA DI ATTUAZIONE</w:t>
            </w:r>
          </w:p>
        </w:tc>
        <w:tc>
          <w:tcPr>
            <w:tcW w:w="1701" w:type="dxa"/>
            <w:shd w:val="clear" w:color="auto" w:fill="D9D9D9" w:themeFill="background1" w:themeFillShade="D9"/>
          </w:tcPr>
          <w:p w:rsidR="002353AA" w:rsidRPr="00755624" w:rsidRDefault="002353AA" w:rsidP="002353AA">
            <w:pPr>
              <w:ind w:right="-141"/>
              <w:jc w:val="center"/>
              <w:rPr>
                <w:rFonts w:ascii="Times New Roman" w:eastAsia="Times New Roman" w:hAnsi="Times New Roman" w:cs="Times New Roman"/>
                <w:b/>
                <w:color w:val="000000" w:themeColor="text1"/>
                <w:sz w:val="20"/>
                <w:szCs w:val="20"/>
                <w:lang w:eastAsia="it-IT"/>
              </w:rPr>
            </w:pPr>
          </w:p>
          <w:p w:rsidR="000E4F54" w:rsidRPr="00755624" w:rsidRDefault="000E4F54" w:rsidP="002353AA">
            <w:pPr>
              <w:ind w:right="-141"/>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PROCESSI INTERESSATI</w:t>
            </w:r>
          </w:p>
        </w:tc>
        <w:tc>
          <w:tcPr>
            <w:tcW w:w="1701" w:type="dxa"/>
            <w:shd w:val="clear" w:color="auto" w:fill="D9D9D9" w:themeFill="background1" w:themeFillShade="D9"/>
          </w:tcPr>
          <w:p w:rsidR="005B6FAA" w:rsidRPr="00755624" w:rsidRDefault="005B6FAA" w:rsidP="005B6FAA">
            <w:pPr>
              <w:jc w:val="center"/>
              <w:rPr>
                <w:rFonts w:ascii="Times New Roman" w:eastAsia="Times New Roman" w:hAnsi="Times New Roman" w:cs="Times New Roman"/>
                <w:b/>
                <w:color w:val="000000" w:themeColor="text1"/>
                <w:sz w:val="20"/>
                <w:szCs w:val="20"/>
                <w:lang w:eastAsia="it-IT"/>
              </w:rPr>
            </w:pPr>
          </w:p>
          <w:p w:rsidR="000E4F54" w:rsidRPr="00755624" w:rsidRDefault="000E4F54" w:rsidP="005B6FAA">
            <w:pPr>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EVENTUALI RISORSE ECONOMICHE NECESSARIE</w:t>
            </w:r>
          </w:p>
        </w:tc>
      </w:tr>
      <w:tr w:rsidR="005B6FAA" w:rsidRPr="00755624" w:rsidTr="00424FC3">
        <w:trPr>
          <w:trHeight w:val="1398"/>
        </w:trPr>
        <w:tc>
          <w:tcPr>
            <w:tcW w:w="2835" w:type="dxa"/>
          </w:tcPr>
          <w:p w:rsidR="000E4F54" w:rsidRPr="00755624" w:rsidRDefault="000E4F54" w:rsidP="000E4F54">
            <w:pPr>
              <w:ind w:right="-106"/>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Attuazione delle disposizioni riguardanti la revoca dell’incarico e/o l’assegnazione di altro servizio in caso di notizia formale di avvio di procedimento penale a carico di un dipendente e in caso di avvio di procedimento disciplinare per fatti di natura corruttiva</w:t>
            </w:r>
          </w:p>
        </w:tc>
        <w:tc>
          <w:tcPr>
            <w:tcW w:w="1985" w:type="dxa"/>
          </w:tcPr>
          <w:p w:rsidR="000E4F54" w:rsidRPr="00755624" w:rsidRDefault="000E4F54" w:rsidP="005B6FAA">
            <w:pPr>
              <w:ind w:right="-108"/>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Presidente della </w:t>
            </w:r>
            <w:proofErr w:type="gramStart"/>
            <w:r w:rsidRPr="00755624">
              <w:rPr>
                <w:rFonts w:ascii="Times New Roman" w:eastAsia="Times New Roman" w:hAnsi="Times New Roman" w:cs="Times New Roman"/>
                <w:sz w:val="20"/>
                <w:szCs w:val="20"/>
                <w:lang w:eastAsia="it-IT"/>
              </w:rPr>
              <w:t>Provincia ,</w:t>
            </w:r>
            <w:proofErr w:type="gramEnd"/>
            <w:r w:rsidRPr="00755624">
              <w:rPr>
                <w:rFonts w:ascii="Times New Roman" w:eastAsia="Times New Roman" w:hAnsi="Times New Roman" w:cs="Times New Roman"/>
                <w:sz w:val="20"/>
                <w:szCs w:val="20"/>
                <w:lang w:eastAsia="it-IT"/>
              </w:rPr>
              <w:t xml:space="preserve"> in relazione ai Dirigenti e al Segretario Generale, Dirigente del Settore, in riferimento ai dipendenti del Settore stesso</w:t>
            </w:r>
          </w:p>
        </w:tc>
        <w:tc>
          <w:tcPr>
            <w:tcW w:w="1559" w:type="dxa"/>
          </w:tcPr>
          <w:p w:rsidR="005B6FAA" w:rsidRPr="00755624" w:rsidRDefault="005B6FAA" w:rsidP="005B6FAA">
            <w:pPr>
              <w:ind w:right="-108"/>
              <w:jc w:val="both"/>
              <w:rPr>
                <w:rFonts w:ascii="Times New Roman" w:eastAsia="Times New Roman" w:hAnsi="Times New Roman" w:cs="Times New Roman"/>
                <w:sz w:val="20"/>
                <w:szCs w:val="20"/>
                <w:lang w:eastAsia="it-IT"/>
              </w:rPr>
            </w:pPr>
          </w:p>
          <w:p w:rsidR="005B6FAA" w:rsidRPr="00755624" w:rsidRDefault="005B6FAA" w:rsidP="005B6FAA">
            <w:pPr>
              <w:ind w:right="-108"/>
              <w:jc w:val="both"/>
              <w:rPr>
                <w:rFonts w:ascii="Times New Roman" w:eastAsia="Times New Roman" w:hAnsi="Times New Roman" w:cs="Times New Roman"/>
                <w:sz w:val="20"/>
                <w:szCs w:val="20"/>
                <w:lang w:eastAsia="it-IT"/>
              </w:rPr>
            </w:pPr>
          </w:p>
          <w:p w:rsidR="005B6FAA" w:rsidRPr="00755624" w:rsidRDefault="005B6FAA" w:rsidP="005B6FAA">
            <w:pPr>
              <w:ind w:right="-108"/>
              <w:jc w:val="both"/>
              <w:rPr>
                <w:rFonts w:ascii="Times New Roman" w:eastAsia="Times New Roman" w:hAnsi="Times New Roman" w:cs="Times New Roman"/>
                <w:sz w:val="20"/>
                <w:szCs w:val="20"/>
                <w:lang w:eastAsia="it-IT"/>
              </w:rPr>
            </w:pPr>
          </w:p>
          <w:p w:rsidR="000E4F54" w:rsidRPr="00755624" w:rsidRDefault="002F123B" w:rsidP="009464E7">
            <w:pPr>
              <w:ind w:right="-108"/>
              <w:jc w:val="both"/>
              <w:rPr>
                <w:rFonts w:ascii="Times New Roman" w:eastAsia="Times New Roman" w:hAnsi="Times New Roman" w:cs="Times New Roman"/>
                <w:sz w:val="24"/>
                <w:szCs w:val="24"/>
                <w:lang w:eastAsia="it-IT"/>
              </w:rPr>
            </w:pPr>
            <w:r w:rsidRPr="00755624">
              <w:rPr>
                <w:rFonts w:ascii="Times New Roman" w:eastAsia="Times New Roman" w:hAnsi="Times New Roman" w:cs="Times New Roman"/>
                <w:sz w:val="20"/>
                <w:szCs w:val="20"/>
                <w:lang w:eastAsia="it-IT"/>
              </w:rPr>
              <w:t>201</w:t>
            </w:r>
            <w:r w:rsidR="009464E7">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9464E7">
              <w:rPr>
                <w:rFonts w:ascii="Times New Roman" w:eastAsia="Times New Roman" w:hAnsi="Times New Roman" w:cs="Times New Roman"/>
                <w:sz w:val="20"/>
                <w:szCs w:val="20"/>
                <w:lang w:eastAsia="it-IT"/>
              </w:rPr>
              <w:t>8</w:t>
            </w:r>
            <w:r w:rsidRPr="00755624">
              <w:rPr>
                <w:rFonts w:ascii="Times New Roman" w:eastAsia="Times New Roman" w:hAnsi="Times New Roman" w:cs="Times New Roman"/>
                <w:sz w:val="20"/>
                <w:szCs w:val="20"/>
                <w:lang w:eastAsia="it-IT"/>
              </w:rPr>
              <w:t xml:space="preserve"> </w:t>
            </w:r>
            <w:r w:rsidR="000E4F54" w:rsidRPr="00755624">
              <w:rPr>
                <w:rFonts w:ascii="Times New Roman" w:eastAsia="Times New Roman" w:hAnsi="Times New Roman" w:cs="Times New Roman"/>
                <w:sz w:val="20"/>
                <w:szCs w:val="20"/>
                <w:lang w:eastAsia="it-IT"/>
              </w:rPr>
              <w:t>tempestivamente</w:t>
            </w:r>
          </w:p>
        </w:tc>
        <w:tc>
          <w:tcPr>
            <w:tcW w:w="1701" w:type="dxa"/>
          </w:tcPr>
          <w:p w:rsidR="005B6FAA" w:rsidRPr="00755624" w:rsidRDefault="005B6FAA" w:rsidP="00EC741D">
            <w:pPr>
              <w:ind w:right="397"/>
              <w:jc w:val="center"/>
              <w:rPr>
                <w:rFonts w:ascii="Times New Roman" w:eastAsia="Times New Roman" w:hAnsi="Times New Roman" w:cs="Times New Roman"/>
                <w:sz w:val="20"/>
                <w:szCs w:val="20"/>
                <w:lang w:eastAsia="it-IT"/>
              </w:rPr>
            </w:pPr>
          </w:p>
          <w:p w:rsidR="005B6FAA" w:rsidRPr="00755624" w:rsidRDefault="005B6FAA" w:rsidP="00EC741D">
            <w:pPr>
              <w:ind w:right="397"/>
              <w:jc w:val="center"/>
              <w:rPr>
                <w:rFonts w:ascii="Times New Roman" w:eastAsia="Times New Roman" w:hAnsi="Times New Roman" w:cs="Times New Roman"/>
                <w:sz w:val="20"/>
                <w:szCs w:val="20"/>
                <w:lang w:eastAsia="it-IT"/>
              </w:rPr>
            </w:pPr>
          </w:p>
          <w:p w:rsidR="000E4F54" w:rsidRPr="00755624" w:rsidRDefault="0083686D" w:rsidP="00EA1078">
            <w:pPr>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Attività con rischio corruzione “alto” e “molto alto”</w:t>
            </w:r>
          </w:p>
        </w:tc>
        <w:tc>
          <w:tcPr>
            <w:tcW w:w="1701" w:type="dxa"/>
          </w:tcPr>
          <w:p w:rsidR="005B6FAA" w:rsidRPr="00755624" w:rsidRDefault="005B6FAA" w:rsidP="00EC741D">
            <w:pPr>
              <w:ind w:right="397"/>
              <w:jc w:val="center"/>
              <w:rPr>
                <w:rFonts w:ascii="Times New Roman" w:eastAsia="Times New Roman" w:hAnsi="Times New Roman" w:cs="Times New Roman"/>
                <w:b/>
                <w:sz w:val="24"/>
                <w:szCs w:val="24"/>
                <w:lang w:eastAsia="it-IT"/>
              </w:rPr>
            </w:pPr>
          </w:p>
          <w:p w:rsidR="005B6FAA" w:rsidRPr="00755624" w:rsidRDefault="005B6FAA" w:rsidP="00EC741D">
            <w:pPr>
              <w:ind w:right="397"/>
              <w:jc w:val="center"/>
              <w:rPr>
                <w:rFonts w:ascii="Times New Roman" w:eastAsia="Times New Roman" w:hAnsi="Times New Roman" w:cs="Times New Roman"/>
                <w:b/>
                <w:sz w:val="24"/>
                <w:szCs w:val="24"/>
                <w:lang w:eastAsia="it-IT"/>
              </w:rPr>
            </w:pPr>
          </w:p>
          <w:p w:rsidR="000E4F54" w:rsidRPr="00755624" w:rsidRDefault="000E4F54" w:rsidP="00424FC3">
            <w:pPr>
              <w:tabs>
                <w:tab w:val="left" w:pos="1485"/>
              </w:tabs>
              <w:ind w:right="397"/>
              <w:jc w:val="center"/>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w:t>
            </w:r>
          </w:p>
        </w:tc>
      </w:tr>
    </w:tbl>
    <w:p w:rsidR="000E4F54" w:rsidRPr="00755624" w:rsidRDefault="000E4F54"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p>
    <w:p w:rsidR="00F2558B" w:rsidRPr="00755624" w:rsidRDefault="00F2558B" w:rsidP="006D684F">
      <w:pPr>
        <w:tabs>
          <w:tab w:val="left" w:pos="0"/>
          <w:tab w:val="left" w:pos="284"/>
        </w:tabs>
        <w:spacing w:after="0"/>
        <w:ind w:left="360" w:right="397"/>
        <w:jc w:val="center"/>
        <w:rPr>
          <w:rFonts w:ascii="Times New Roman" w:eastAsia="Times New Roman" w:hAnsi="Times New Roman" w:cs="Times New Roman"/>
          <w:b/>
          <w:sz w:val="28"/>
          <w:szCs w:val="28"/>
          <w:lang w:eastAsia="it-IT"/>
        </w:rPr>
      </w:pPr>
    </w:p>
    <w:p w:rsidR="00EA1078" w:rsidRPr="00755624" w:rsidRDefault="00EA1078" w:rsidP="00AE7D0A">
      <w:pPr>
        <w:tabs>
          <w:tab w:val="left" w:pos="0"/>
        </w:tabs>
        <w:spacing w:after="0"/>
        <w:ind w:right="397"/>
        <w:jc w:val="center"/>
        <w:rPr>
          <w:rFonts w:ascii="Times New Roman" w:eastAsia="Times New Roman" w:hAnsi="Times New Roman" w:cs="Times New Roman"/>
          <w:b/>
          <w:sz w:val="28"/>
          <w:szCs w:val="28"/>
          <w:lang w:eastAsia="it-IT"/>
        </w:rPr>
      </w:pPr>
    </w:p>
    <w:p w:rsidR="00915D98" w:rsidRPr="00755624" w:rsidRDefault="00915D98" w:rsidP="00AE7D0A">
      <w:pPr>
        <w:tabs>
          <w:tab w:val="left" w:pos="0"/>
        </w:tabs>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Art. 2</w:t>
      </w:r>
      <w:r w:rsidR="00EA1078" w:rsidRPr="00755624">
        <w:rPr>
          <w:rFonts w:ascii="Times New Roman" w:eastAsia="Times New Roman" w:hAnsi="Times New Roman" w:cs="Times New Roman"/>
          <w:b/>
          <w:sz w:val="28"/>
          <w:szCs w:val="28"/>
          <w:lang w:eastAsia="it-IT"/>
        </w:rPr>
        <w:t>1</w:t>
      </w:r>
    </w:p>
    <w:p w:rsidR="00EA1078" w:rsidRPr="00755624" w:rsidRDefault="00EA1078" w:rsidP="00EA1078">
      <w:pPr>
        <w:tabs>
          <w:tab w:val="left" w:pos="0"/>
        </w:tabs>
        <w:spacing w:after="0"/>
        <w:ind w:right="397"/>
        <w:jc w:val="center"/>
        <w:rPr>
          <w:rFonts w:ascii="Times New Roman" w:eastAsia="Times New Roman" w:hAnsi="Times New Roman" w:cs="Times New Roman"/>
          <w:b/>
          <w:sz w:val="28"/>
          <w:szCs w:val="28"/>
          <w:lang w:eastAsia="it-IT"/>
        </w:rPr>
      </w:pPr>
      <w:proofErr w:type="spellStart"/>
      <w:r w:rsidRPr="00755624">
        <w:rPr>
          <w:rFonts w:ascii="Times New Roman" w:eastAsia="Times New Roman" w:hAnsi="Times New Roman" w:cs="Times New Roman"/>
          <w:b/>
          <w:sz w:val="28"/>
          <w:szCs w:val="28"/>
          <w:lang w:eastAsia="it-IT"/>
        </w:rPr>
        <w:t>Whisteblowing</w:t>
      </w:r>
      <w:proofErr w:type="spellEnd"/>
    </w:p>
    <w:p w:rsidR="00EA1078" w:rsidRPr="00755624" w:rsidRDefault="00EA1078" w:rsidP="00EA1078">
      <w:pPr>
        <w:tabs>
          <w:tab w:val="left" w:pos="0"/>
        </w:tabs>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Tutela del soggetto che segnala illeciti</w:t>
      </w:r>
    </w:p>
    <w:p w:rsidR="00EA1078" w:rsidRPr="00755624" w:rsidRDefault="00EA1078" w:rsidP="00EA1078">
      <w:pPr>
        <w:tabs>
          <w:tab w:val="left" w:pos="0"/>
        </w:tabs>
        <w:spacing w:after="0"/>
        <w:ind w:right="397"/>
        <w:jc w:val="both"/>
        <w:rPr>
          <w:rFonts w:ascii="Times New Roman" w:eastAsia="Times New Roman" w:hAnsi="Times New Roman" w:cs="Times New Roman"/>
          <w:b/>
          <w:sz w:val="28"/>
          <w:szCs w:val="28"/>
          <w:lang w:eastAsia="it-IT"/>
        </w:rPr>
      </w:pPr>
    </w:p>
    <w:p w:rsidR="00EA1078" w:rsidRPr="00755624" w:rsidRDefault="00EA1078" w:rsidP="00EA1078">
      <w:pPr>
        <w:tabs>
          <w:tab w:val="left" w:pos="0"/>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La Legge 190 del 2012 ha previsto, fra le misure da adottare nel Piano per la Prevenzione della corruzione, l'introduzione nel nostro ordinamento di un sistema di tutela del dipendente pubblico che segnala illeciti, c.d. </w:t>
      </w:r>
      <w:proofErr w:type="spellStart"/>
      <w:proofErr w:type="gramStart"/>
      <w:r w:rsidRPr="00755624">
        <w:rPr>
          <w:rFonts w:ascii="Times New Roman" w:eastAsia="Times New Roman" w:hAnsi="Times New Roman" w:cs="Times New Roman"/>
          <w:sz w:val="28"/>
          <w:szCs w:val="28"/>
          <w:lang w:eastAsia="it-IT"/>
        </w:rPr>
        <w:t>whistleblowing</w:t>
      </w:r>
      <w:proofErr w:type="spellEnd"/>
      <w:r w:rsidRPr="00755624">
        <w:rPr>
          <w:rFonts w:ascii="Times New Roman" w:eastAsia="Times New Roman" w:hAnsi="Times New Roman" w:cs="Times New Roman"/>
          <w:sz w:val="28"/>
          <w:szCs w:val="28"/>
          <w:lang w:eastAsia="it-IT"/>
        </w:rPr>
        <w:t xml:space="preserve">  (</w:t>
      </w:r>
      <w:proofErr w:type="gramEnd"/>
      <w:r w:rsidRPr="00755624">
        <w:rPr>
          <w:rFonts w:ascii="Times New Roman" w:eastAsia="Times New Roman" w:hAnsi="Times New Roman" w:cs="Times New Roman"/>
          <w:sz w:val="28"/>
          <w:szCs w:val="28"/>
          <w:lang w:eastAsia="it-IT"/>
        </w:rPr>
        <w:t>art. 54-bis del decreto legislativo 165 del 2001).</w:t>
      </w:r>
    </w:p>
    <w:p w:rsidR="00EA1078" w:rsidRPr="00755624" w:rsidRDefault="00EA1078" w:rsidP="00EA1078">
      <w:pPr>
        <w:tabs>
          <w:tab w:val="left" w:pos="0"/>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Il </w:t>
      </w:r>
      <w:proofErr w:type="spellStart"/>
      <w:r w:rsidRPr="00755624">
        <w:rPr>
          <w:rFonts w:ascii="Times New Roman" w:eastAsia="Times New Roman" w:hAnsi="Times New Roman" w:cs="Times New Roman"/>
          <w:sz w:val="28"/>
          <w:szCs w:val="28"/>
          <w:lang w:eastAsia="it-IT"/>
        </w:rPr>
        <w:t>Whistleblowing</w:t>
      </w:r>
      <w:proofErr w:type="spellEnd"/>
      <w:r w:rsidRPr="00755624">
        <w:rPr>
          <w:rFonts w:ascii="Times New Roman" w:eastAsia="Times New Roman" w:hAnsi="Times New Roman" w:cs="Times New Roman"/>
          <w:sz w:val="28"/>
          <w:szCs w:val="28"/>
          <w:lang w:eastAsia="it-IT"/>
        </w:rPr>
        <w:t xml:space="preserve"> è un nuovo strumento di lotta alla corruzione, a disposizione dei dipendenti, già collaudato da qualche anno, anche se con modalità diverse, in altri Stati europei e non (Stati Uniti, Gran Bretagna, </w:t>
      </w:r>
      <w:proofErr w:type="gramStart"/>
      <w:r w:rsidRPr="00755624">
        <w:rPr>
          <w:rFonts w:ascii="Times New Roman" w:eastAsia="Times New Roman" w:hAnsi="Times New Roman" w:cs="Times New Roman"/>
          <w:sz w:val="28"/>
          <w:szCs w:val="28"/>
          <w:lang w:eastAsia="it-IT"/>
        </w:rPr>
        <w:t>ecc..</w:t>
      </w:r>
      <w:proofErr w:type="gramEnd"/>
      <w:r w:rsidRPr="00755624">
        <w:rPr>
          <w:rFonts w:ascii="Times New Roman" w:eastAsia="Times New Roman" w:hAnsi="Times New Roman" w:cs="Times New Roman"/>
          <w:sz w:val="28"/>
          <w:szCs w:val="28"/>
          <w:lang w:eastAsia="it-IT"/>
        </w:rPr>
        <w:t>) finalizzato a rappresentare tempestivamente eventuali tipologie di rischio (frodi all`interno, ai danni o ad opera di soggetti che operano a qualunque titolo nell’Ente, illecite operazioni finanziarie, casi di corruzione o concussione ecc..).</w:t>
      </w:r>
    </w:p>
    <w:p w:rsidR="00EA1078" w:rsidRPr="00755624" w:rsidRDefault="00EA1078" w:rsidP="00EA1078">
      <w:pPr>
        <w:tabs>
          <w:tab w:val="left" w:pos="0"/>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E’ evidente come i primi in grado di intuire o ravvisare eventuali anomalie all’interno dell’Ente pubblico sono i dipendenti che vi lavorano e che sono in una posizione privilegiata per segnalare determinate irregolarità. Tuttavia, indipendentemente dalla gravità o meno del fenomeno riscontrato, molto spesso i dipendenti non danno voce ai propri dubbi per pigrizia, ignoranza, egoismo ma, soprattutto, per paura di ritorsioni o per la frustrazione di non vedere un seguito concreto e fattivo alle proprie denunce.</w:t>
      </w:r>
    </w:p>
    <w:p w:rsidR="00EA1078" w:rsidRPr="00755624" w:rsidRDefault="00EA1078" w:rsidP="00EA1078">
      <w:pPr>
        <w:tabs>
          <w:tab w:val="left" w:pos="0"/>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Fuori dei casi di responsabilità a titolo di calunnia o diffamazione, ovvero per lo stesso titolo ai sensi dell'articolo 2043 del codice civile, il dipendente può denunciare </w:t>
      </w:r>
      <w:r w:rsidRPr="00755624">
        <w:rPr>
          <w:rFonts w:ascii="Times New Roman" w:eastAsia="Times New Roman" w:hAnsi="Times New Roman" w:cs="Times New Roman"/>
          <w:sz w:val="28"/>
          <w:szCs w:val="28"/>
          <w:lang w:eastAsia="it-IT"/>
        </w:rPr>
        <w:lastRenderedPageBreak/>
        <w:t xml:space="preserve">all’autorità giudiziaria o alla Corte dei conti, ovvero riferire al proprio Dirigente od al Responsabile della corruzione, svolgendo in tal modo un </w:t>
      </w:r>
      <w:r w:rsidRPr="00755624">
        <w:rPr>
          <w:rFonts w:ascii="Times New Roman" w:eastAsia="Times New Roman" w:hAnsi="Times New Roman" w:cs="Times New Roman"/>
          <w:b/>
          <w:sz w:val="28"/>
          <w:szCs w:val="28"/>
          <w:lang w:eastAsia="it-IT"/>
        </w:rPr>
        <w:t>ruolo di interesse pubblico</w:t>
      </w:r>
      <w:r w:rsidRPr="00755624">
        <w:rPr>
          <w:rFonts w:ascii="Times New Roman" w:eastAsia="Times New Roman" w:hAnsi="Times New Roman" w:cs="Times New Roman"/>
          <w:sz w:val="28"/>
          <w:szCs w:val="28"/>
          <w:lang w:eastAsia="it-IT"/>
        </w:rPr>
        <w:t xml:space="preserve">, condotte illecite di cui sia venuto a conoscenza in ragione del rapporto di lavoro, per il quale non può essere sanzionato, licenziato o sottoposto ad una misura discriminatoria, diretta o indiretta, avente effetti sulle condizioni di lavoro per motivi collegati direttamente o indirettamente alla denuncia. </w:t>
      </w:r>
    </w:p>
    <w:p w:rsidR="00EA1078" w:rsidRPr="00755624" w:rsidRDefault="00EA1078" w:rsidP="00EA1078">
      <w:pPr>
        <w:tabs>
          <w:tab w:val="left" w:pos="0"/>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w:t>
      </w:r>
    </w:p>
    <w:p w:rsidR="00EA1078" w:rsidRDefault="00EA1078" w:rsidP="00EA1078">
      <w:pPr>
        <w:tabs>
          <w:tab w:val="left" w:pos="0"/>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L'adozione di misure discriminatorie è segnalata al Dipartimento della funzione pubblica, per i provvedimenti di competenza, dall'interessato o dalle organizzazioni sindacali maggiormente rappresentative nella Provincia.</w:t>
      </w:r>
    </w:p>
    <w:p w:rsidR="00EA1078" w:rsidRPr="00755624" w:rsidRDefault="00C44F90" w:rsidP="00EA1078">
      <w:pPr>
        <w:tabs>
          <w:tab w:val="left" w:pos="0"/>
        </w:tabs>
        <w:spacing w:after="0"/>
        <w:ind w:right="39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Il </w:t>
      </w:r>
      <w:r w:rsidRPr="00755624">
        <w:rPr>
          <w:rFonts w:ascii="Times New Roman" w:eastAsia="Times New Roman" w:hAnsi="Times New Roman" w:cs="Times New Roman"/>
          <w:sz w:val="28"/>
          <w:szCs w:val="28"/>
          <w:lang w:eastAsia="it-IT"/>
        </w:rPr>
        <w:t>Responsabile della corruzione</w:t>
      </w:r>
      <w:r>
        <w:rPr>
          <w:rFonts w:ascii="Times New Roman" w:eastAsia="Times New Roman" w:hAnsi="Times New Roman" w:cs="Times New Roman"/>
          <w:sz w:val="28"/>
          <w:szCs w:val="28"/>
          <w:lang w:eastAsia="it-IT"/>
        </w:rPr>
        <w:t xml:space="preserve"> potrà prendere in considerazione eventuali </w:t>
      </w:r>
      <w:r w:rsidR="00EA1078" w:rsidRPr="00755624">
        <w:rPr>
          <w:rFonts w:ascii="Times New Roman" w:eastAsia="Times New Roman" w:hAnsi="Times New Roman" w:cs="Times New Roman"/>
          <w:sz w:val="28"/>
          <w:szCs w:val="28"/>
          <w:lang w:eastAsia="it-IT"/>
        </w:rPr>
        <w:t xml:space="preserve">segnalazioni anonime </w:t>
      </w:r>
      <w:r>
        <w:rPr>
          <w:rFonts w:ascii="Times New Roman" w:eastAsia="Times New Roman" w:hAnsi="Times New Roman" w:cs="Times New Roman"/>
          <w:sz w:val="28"/>
          <w:szCs w:val="28"/>
          <w:lang w:eastAsia="it-IT"/>
        </w:rPr>
        <w:t xml:space="preserve">pervenutegli, purché </w:t>
      </w:r>
      <w:r w:rsidR="00EA1078" w:rsidRPr="00755624">
        <w:rPr>
          <w:rFonts w:ascii="Times New Roman" w:eastAsia="Times New Roman" w:hAnsi="Times New Roman" w:cs="Times New Roman"/>
          <w:sz w:val="28"/>
          <w:szCs w:val="28"/>
          <w:lang w:eastAsia="it-IT"/>
        </w:rPr>
        <w:t>sufficientemente dettagliate e circostanziate.</w:t>
      </w:r>
    </w:p>
    <w:p w:rsidR="00E045FB" w:rsidRPr="00755624" w:rsidRDefault="00EA1078" w:rsidP="00DD01C1">
      <w:pPr>
        <w:tabs>
          <w:tab w:val="left" w:pos="-142"/>
        </w:tabs>
        <w:ind w:right="397"/>
        <w:jc w:val="both"/>
        <w:rPr>
          <w:rFonts w:ascii="Times New Roman" w:hAnsi="Times New Roman" w:cs="Times New Roman"/>
          <w:sz w:val="28"/>
          <w:szCs w:val="28"/>
        </w:rPr>
      </w:pPr>
      <w:r w:rsidRPr="00755624">
        <w:rPr>
          <w:rFonts w:ascii="Times New Roman" w:hAnsi="Times New Roman" w:cs="Times New Roman"/>
          <w:sz w:val="28"/>
          <w:szCs w:val="28"/>
        </w:rPr>
        <w:t>Inoltre a</w:t>
      </w:r>
      <w:r w:rsidR="00E045FB" w:rsidRPr="00755624">
        <w:rPr>
          <w:rFonts w:ascii="Times New Roman" w:hAnsi="Times New Roman" w:cs="Times New Roman"/>
          <w:sz w:val="28"/>
          <w:szCs w:val="28"/>
        </w:rPr>
        <w:t xml:space="preserve">i fini di tutela del pubblico dipendente, la denuncia di cui </w:t>
      </w:r>
      <w:r w:rsidRPr="00755624">
        <w:rPr>
          <w:rFonts w:ascii="Times New Roman" w:hAnsi="Times New Roman" w:cs="Times New Roman"/>
          <w:sz w:val="28"/>
          <w:szCs w:val="28"/>
        </w:rPr>
        <w:t>a</w:t>
      </w:r>
      <w:r w:rsidR="00E045FB" w:rsidRPr="00755624">
        <w:rPr>
          <w:rFonts w:ascii="Times New Roman" w:hAnsi="Times New Roman" w:cs="Times New Roman"/>
          <w:sz w:val="28"/>
          <w:szCs w:val="28"/>
        </w:rPr>
        <w:t>l presente articolo è sottratta all’accesso previsto dagli artt. 22 e seguenti e seguenti della legge 7 agosto 1990 n. 241.</w:t>
      </w:r>
    </w:p>
    <w:p w:rsidR="005B6FAA" w:rsidRPr="00755624" w:rsidRDefault="005B6FAA" w:rsidP="000D10DB">
      <w:pPr>
        <w:spacing w:after="0"/>
        <w:ind w:right="397"/>
        <w:jc w:val="both"/>
        <w:rPr>
          <w:rFonts w:ascii="Times New Roman" w:eastAsia="Times New Roman" w:hAnsi="Times New Roman" w:cs="Times New Roman"/>
          <w:b/>
          <w:sz w:val="24"/>
          <w:szCs w:val="24"/>
          <w:lang w:eastAsia="it-IT"/>
        </w:rPr>
      </w:pPr>
    </w:p>
    <w:p w:rsidR="003E7B6B" w:rsidRPr="00755624" w:rsidRDefault="003E7B6B" w:rsidP="000D10DB">
      <w:pPr>
        <w:spacing w:after="0"/>
        <w:ind w:right="397"/>
        <w:jc w:val="both"/>
        <w:rPr>
          <w:rFonts w:ascii="Times New Roman" w:eastAsia="Times New Roman" w:hAnsi="Times New Roman" w:cs="Times New Roman"/>
          <w:sz w:val="24"/>
          <w:szCs w:val="24"/>
          <w:lang w:eastAsia="it-IT"/>
        </w:rPr>
      </w:pPr>
    </w:p>
    <w:p w:rsidR="000D10DB" w:rsidRPr="00755624" w:rsidRDefault="000D10DB" w:rsidP="000D10DB">
      <w:pPr>
        <w:spacing w:after="0"/>
        <w:ind w:right="397"/>
        <w:jc w:val="both"/>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Attuazione della misura</w:t>
      </w:r>
    </w:p>
    <w:p w:rsidR="000D10DB" w:rsidRPr="00755624" w:rsidRDefault="000D10DB" w:rsidP="006D684F">
      <w:pPr>
        <w:tabs>
          <w:tab w:val="left" w:pos="0"/>
          <w:tab w:val="left" w:pos="284"/>
        </w:tabs>
        <w:ind w:left="360" w:right="397"/>
        <w:jc w:val="both"/>
        <w:rPr>
          <w:rFonts w:ascii="Times New Roman" w:hAnsi="Times New Roman" w:cs="Times New Roman"/>
          <w:sz w:val="28"/>
          <w:szCs w:val="28"/>
        </w:rPr>
      </w:pPr>
    </w:p>
    <w:tbl>
      <w:tblPr>
        <w:tblStyle w:val="Grigliatabella"/>
        <w:tblW w:w="9781" w:type="dxa"/>
        <w:tblInd w:w="108" w:type="dxa"/>
        <w:tblLayout w:type="fixed"/>
        <w:tblLook w:val="04A0" w:firstRow="1" w:lastRow="0" w:firstColumn="1" w:lastColumn="0" w:noHBand="0" w:noVBand="1"/>
      </w:tblPr>
      <w:tblGrid>
        <w:gridCol w:w="2410"/>
        <w:gridCol w:w="2126"/>
        <w:gridCol w:w="1701"/>
        <w:gridCol w:w="1810"/>
        <w:gridCol w:w="1734"/>
      </w:tblGrid>
      <w:tr w:rsidR="00B81E77" w:rsidRPr="00755624" w:rsidTr="00424FC3">
        <w:trPr>
          <w:trHeight w:val="1046"/>
        </w:trPr>
        <w:tc>
          <w:tcPr>
            <w:tcW w:w="2410" w:type="dxa"/>
            <w:shd w:val="clear" w:color="auto" w:fill="D9D9D9" w:themeFill="background1" w:themeFillShade="D9"/>
          </w:tcPr>
          <w:p w:rsidR="005B6FAA" w:rsidRPr="00755624" w:rsidRDefault="005B6FAA" w:rsidP="00EC741D">
            <w:pPr>
              <w:ind w:right="397"/>
              <w:jc w:val="center"/>
              <w:rPr>
                <w:rFonts w:ascii="Times New Roman" w:eastAsia="Times New Roman" w:hAnsi="Times New Roman" w:cs="Times New Roman"/>
                <w:b/>
                <w:color w:val="000000" w:themeColor="text1"/>
                <w:sz w:val="20"/>
                <w:szCs w:val="20"/>
                <w:lang w:eastAsia="it-IT"/>
              </w:rPr>
            </w:pPr>
          </w:p>
          <w:p w:rsidR="005B6FAA" w:rsidRPr="00755624" w:rsidRDefault="005B6FAA" w:rsidP="00EC741D">
            <w:pPr>
              <w:ind w:right="397"/>
              <w:jc w:val="center"/>
              <w:rPr>
                <w:rFonts w:ascii="Times New Roman" w:eastAsia="Times New Roman" w:hAnsi="Times New Roman" w:cs="Times New Roman"/>
                <w:b/>
                <w:color w:val="000000" w:themeColor="text1"/>
                <w:sz w:val="20"/>
                <w:szCs w:val="20"/>
                <w:lang w:eastAsia="it-IT"/>
              </w:rPr>
            </w:pPr>
          </w:p>
          <w:p w:rsidR="00B81E77" w:rsidRPr="00755624" w:rsidRDefault="00B81E77" w:rsidP="005B6FAA">
            <w:pPr>
              <w:ind w:right="34"/>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AZIONI</w:t>
            </w:r>
          </w:p>
        </w:tc>
        <w:tc>
          <w:tcPr>
            <w:tcW w:w="2126" w:type="dxa"/>
            <w:shd w:val="clear" w:color="auto" w:fill="D9D9D9" w:themeFill="background1" w:themeFillShade="D9"/>
          </w:tcPr>
          <w:p w:rsidR="005B6FAA" w:rsidRPr="00755624" w:rsidRDefault="005B6FAA" w:rsidP="005B6FAA">
            <w:pPr>
              <w:jc w:val="center"/>
              <w:rPr>
                <w:rFonts w:ascii="Times New Roman" w:eastAsia="Times New Roman" w:hAnsi="Times New Roman" w:cs="Times New Roman"/>
                <w:b/>
                <w:color w:val="000000" w:themeColor="text1"/>
                <w:sz w:val="20"/>
                <w:szCs w:val="20"/>
                <w:lang w:eastAsia="it-IT"/>
              </w:rPr>
            </w:pPr>
          </w:p>
          <w:p w:rsidR="00B81E77" w:rsidRPr="00755624" w:rsidRDefault="00B81E77" w:rsidP="005B6FAA">
            <w:pPr>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SOGGETTI RESPONSABILI</w:t>
            </w:r>
          </w:p>
        </w:tc>
        <w:tc>
          <w:tcPr>
            <w:tcW w:w="1701" w:type="dxa"/>
            <w:shd w:val="clear" w:color="auto" w:fill="D9D9D9" w:themeFill="background1" w:themeFillShade="D9"/>
          </w:tcPr>
          <w:p w:rsidR="005B6FAA" w:rsidRPr="00755624" w:rsidRDefault="005B6FAA" w:rsidP="005B6FAA">
            <w:pPr>
              <w:jc w:val="center"/>
              <w:rPr>
                <w:rFonts w:ascii="Times New Roman" w:eastAsia="Times New Roman" w:hAnsi="Times New Roman" w:cs="Times New Roman"/>
                <w:b/>
                <w:color w:val="000000" w:themeColor="text1"/>
                <w:sz w:val="20"/>
                <w:szCs w:val="20"/>
                <w:lang w:eastAsia="it-IT"/>
              </w:rPr>
            </w:pPr>
          </w:p>
          <w:p w:rsidR="00B81E77" w:rsidRPr="00755624" w:rsidRDefault="00B81E77" w:rsidP="005B6FAA">
            <w:pPr>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TEMPISTICA DI ATTUAZIONE</w:t>
            </w:r>
          </w:p>
        </w:tc>
        <w:tc>
          <w:tcPr>
            <w:tcW w:w="1810" w:type="dxa"/>
            <w:shd w:val="clear" w:color="auto" w:fill="D9D9D9" w:themeFill="background1" w:themeFillShade="D9"/>
          </w:tcPr>
          <w:p w:rsidR="005B6FAA" w:rsidRPr="00755624" w:rsidRDefault="005B6FAA" w:rsidP="005B6FAA">
            <w:pPr>
              <w:tabs>
                <w:tab w:val="left" w:pos="1593"/>
              </w:tabs>
              <w:ind w:right="-141"/>
              <w:jc w:val="center"/>
              <w:rPr>
                <w:rFonts w:ascii="Times New Roman" w:eastAsia="Times New Roman" w:hAnsi="Times New Roman" w:cs="Times New Roman"/>
                <w:b/>
                <w:color w:val="000000" w:themeColor="text1"/>
                <w:sz w:val="20"/>
                <w:szCs w:val="20"/>
                <w:lang w:eastAsia="it-IT"/>
              </w:rPr>
            </w:pPr>
          </w:p>
          <w:p w:rsidR="00B81E77" w:rsidRPr="00755624" w:rsidRDefault="00B81E77" w:rsidP="00EA1078">
            <w:pPr>
              <w:tabs>
                <w:tab w:val="left" w:pos="1593"/>
              </w:tabs>
              <w:ind w:left="-108" w:right="-141"/>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PROCESSI INTERESSATI</w:t>
            </w:r>
          </w:p>
        </w:tc>
        <w:tc>
          <w:tcPr>
            <w:tcW w:w="1734" w:type="dxa"/>
            <w:shd w:val="clear" w:color="auto" w:fill="D9D9D9" w:themeFill="background1" w:themeFillShade="D9"/>
          </w:tcPr>
          <w:p w:rsidR="00B81E77" w:rsidRPr="00755624" w:rsidRDefault="00B81E77" w:rsidP="005B6FAA">
            <w:pPr>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EVENTUALI RISORSE ECONOMICHE NECESSARIE</w:t>
            </w:r>
          </w:p>
        </w:tc>
      </w:tr>
      <w:tr w:rsidR="00B81E77" w:rsidRPr="00755624" w:rsidTr="005B6FAA">
        <w:trPr>
          <w:trHeight w:val="1398"/>
        </w:trPr>
        <w:tc>
          <w:tcPr>
            <w:tcW w:w="2410" w:type="dxa"/>
          </w:tcPr>
          <w:p w:rsidR="005B6FAA" w:rsidRPr="00755624" w:rsidRDefault="005B6FAA" w:rsidP="00B81E77">
            <w:pPr>
              <w:tabs>
                <w:tab w:val="left" w:pos="1595"/>
              </w:tabs>
              <w:jc w:val="both"/>
              <w:rPr>
                <w:rFonts w:ascii="Times New Roman" w:eastAsia="Times New Roman" w:hAnsi="Times New Roman" w:cs="Times New Roman"/>
                <w:sz w:val="20"/>
                <w:szCs w:val="20"/>
                <w:lang w:eastAsia="it-IT"/>
              </w:rPr>
            </w:pPr>
          </w:p>
          <w:p w:rsidR="00B81E77" w:rsidRPr="00755624" w:rsidRDefault="00B81E77" w:rsidP="00EA1078">
            <w:pPr>
              <w:tabs>
                <w:tab w:val="left" w:pos="-392"/>
              </w:tabs>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Attivazione di casella di posta elettronica: anticorruzione@provincia.ta.it</w:t>
            </w:r>
          </w:p>
        </w:tc>
        <w:tc>
          <w:tcPr>
            <w:tcW w:w="2126" w:type="dxa"/>
          </w:tcPr>
          <w:p w:rsidR="005B6FAA" w:rsidRPr="00755624" w:rsidRDefault="005B6FAA" w:rsidP="005B6FAA">
            <w:pPr>
              <w:jc w:val="both"/>
              <w:rPr>
                <w:rFonts w:ascii="Times New Roman" w:eastAsia="Times New Roman" w:hAnsi="Times New Roman" w:cs="Times New Roman"/>
                <w:sz w:val="20"/>
                <w:szCs w:val="20"/>
                <w:lang w:eastAsia="it-IT"/>
              </w:rPr>
            </w:pPr>
          </w:p>
          <w:p w:rsidR="00B81E77" w:rsidRPr="00755624" w:rsidRDefault="00B81E77" w:rsidP="00EA1078">
            <w:pPr>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Responsabile della Prevenzione della Corruzione</w:t>
            </w:r>
          </w:p>
        </w:tc>
        <w:tc>
          <w:tcPr>
            <w:tcW w:w="1701" w:type="dxa"/>
          </w:tcPr>
          <w:p w:rsidR="005B6FAA" w:rsidRPr="00755624" w:rsidRDefault="005B6FAA" w:rsidP="005B6FAA">
            <w:pPr>
              <w:ind w:right="-108"/>
              <w:jc w:val="center"/>
              <w:rPr>
                <w:rFonts w:ascii="Times New Roman" w:eastAsia="Times New Roman" w:hAnsi="Times New Roman" w:cs="Times New Roman"/>
                <w:sz w:val="20"/>
                <w:szCs w:val="20"/>
                <w:lang w:eastAsia="it-IT"/>
              </w:rPr>
            </w:pPr>
          </w:p>
          <w:p w:rsidR="005B6FAA" w:rsidRPr="00755624" w:rsidRDefault="005B6FAA" w:rsidP="005B6FAA">
            <w:pPr>
              <w:ind w:right="-108"/>
              <w:jc w:val="center"/>
              <w:rPr>
                <w:rFonts w:ascii="Times New Roman" w:eastAsia="Times New Roman" w:hAnsi="Times New Roman" w:cs="Times New Roman"/>
                <w:sz w:val="20"/>
                <w:szCs w:val="20"/>
                <w:lang w:eastAsia="it-IT"/>
              </w:rPr>
            </w:pPr>
          </w:p>
          <w:p w:rsidR="00B81E77" w:rsidRPr="00755624" w:rsidRDefault="00B81E77" w:rsidP="00C44F90">
            <w:pPr>
              <w:ind w:right="-108"/>
              <w:jc w:val="center"/>
              <w:rPr>
                <w:rFonts w:ascii="Times New Roman" w:eastAsia="Times New Roman" w:hAnsi="Times New Roman" w:cs="Times New Roman"/>
                <w:sz w:val="24"/>
                <w:szCs w:val="24"/>
                <w:lang w:eastAsia="it-IT"/>
              </w:rPr>
            </w:pPr>
            <w:r w:rsidRPr="00755624">
              <w:rPr>
                <w:rFonts w:ascii="Times New Roman" w:eastAsia="Times New Roman" w:hAnsi="Times New Roman" w:cs="Times New Roman"/>
                <w:sz w:val="20"/>
                <w:szCs w:val="20"/>
                <w:lang w:eastAsia="it-IT"/>
              </w:rPr>
              <w:t>31.12.201</w:t>
            </w:r>
            <w:r w:rsidR="00C44F90">
              <w:rPr>
                <w:rFonts w:ascii="Times New Roman" w:eastAsia="Times New Roman" w:hAnsi="Times New Roman" w:cs="Times New Roman"/>
                <w:sz w:val="20"/>
                <w:szCs w:val="20"/>
                <w:lang w:eastAsia="it-IT"/>
              </w:rPr>
              <w:t>6</w:t>
            </w:r>
          </w:p>
        </w:tc>
        <w:tc>
          <w:tcPr>
            <w:tcW w:w="1810" w:type="dxa"/>
          </w:tcPr>
          <w:p w:rsidR="005B6FAA" w:rsidRPr="00755624" w:rsidRDefault="005B6FAA" w:rsidP="00EC741D">
            <w:pPr>
              <w:ind w:right="397"/>
              <w:jc w:val="center"/>
              <w:rPr>
                <w:rFonts w:ascii="Times New Roman" w:eastAsia="Times New Roman" w:hAnsi="Times New Roman" w:cs="Times New Roman"/>
                <w:sz w:val="20"/>
                <w:szCs w:val="20"/>
                <w:lang w:eastAsia="it-IT"/>
              </w:rPr>
            </w:pPr>
          </w:p>
          <w:p w:rsidR="005B6FAA" w:rsidRPr="00755624" w:rsidRDefault="005B6FAA" w:rsidP="00EC741D">
            <w:pPr>
              <w:ind w:right="397"/>
              <w:jc w:val="center"/>
              <w:rPr>
                <w:rFonts w:ascii="Times New Roman" w:eastAsia="Times New Roman" w:hAnsi="Times New Roman" w:cs="Times New Roman"/>
                <w:sz w:val="20"/>
                <w:szCs w:val="20"/>
                <w:lang w:eastAsia="it-IT"/>
              </w:rPr>
            </w:pPr>
          </w:p>
          <w:p w:rsidR="00B81E77" w:rsidRPr="00755624" w:rsidRDefault="00B81E77" w:rsidP="00EC741D">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5B6FAA" w:rsidRPr="00755624" w:rsidRDefault="005B6FAA" w:rsidP="005B6FAA">
            <w:pPr>
              <w:ind w:right="397"/>
              <w:jc w:val="center"/>
              <w:rPr>
                <w:rFonts w:ascii="Times New Roman" w:eastAsia="Times New Roman" w:hAnsi="Times New Roman" w:cs="Times New Roman"/>
                <w:b/>
                <w:sz w:val="24"/>
                <w:szCs w:val="24"/>
                <w:lang w:eastAsia="it-IT"/>
              </w:rPr>
            </w:pPr>
          </w:p>
          <w:p w:rsidR="005B6FAA" w:rsidRPr="00755624" w:rsidRDefault="005B6FAA" w:rsidP="005B6FAA">
            <w:pPr>
              <w:ind w:right="397"/>
              <w:jc w:val="center"/>
              <w:rPr>
                <w:rFonts w:ascii="Times New Roman" w:eastAsia="Times New Roman" w:hAnsi="Times New Roman" w:cs="Times New Roman"/>
                <w:b/>
                <w:sz w:val="24"/>
                <w:szCs w:val="24"/>
                <w:lang w:eastAsia="it-IT"/>
              </w:rPr>
            </w:pPr>
          </w:p>
          <w:p w:rsidR="00B81E77" w:rsidRPr="00755624" w:rsidRDefault="00B81E77" w:rsidP="005B6FAA">
            <w:pPr>
              <w:ind w:right="397"/>
              <w:jc w:val="center"/>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w:t>
            </w:r>
          </w:p>
        </w:tc>
      </w:tr>
    </w:tbl>
    <w:p w:rsidR="00B81E77" w:rsidRPr="00755624" w:rsidRDefault="00B81E77" w:rsidP="006D684F">
      <w:pPr>
        <w:tabs>
          <w:tab w:val="left" w:pos="0"/>
          <w:tab w:val="left" w:pos="284"/>
        </w:tabs>
        <w:ind w:left="360" w:right="397"/>
        <w:jc w:val="both"/>
        <w:rPr>
          <w:rFonts w:ascii="Times New Roman" w:hAnsi="Times New Roman" w:cs="Times New Roman"/>
          <w:sz w:val="28"/>
          <w:szCs w:val="28"/>
        </w:rPr>
      </w:pPr>
    </w:p>
    <w:p w:rsidR="00B800E5" w:rsidRPr="00755624" w:rsidRDefault="00B800E5" w:rsidP="006D684F">
      <w:pPr>
        <w:tabs>
          <w:tab w:val="left" w:pos="0"/>
          <w:tab w:val="left" w:pos="284"/>
        </w:tabs>
        <w:ind w:left="360" w:right="397"/>
        <w:jc w:val="both"/>
        <w:rPr>
          <w:rFonts w:ascii="Times New Roman" w:hAnsi="Times New Roman" w:cs="Times New Roman"/>
          <w:sz w:val="28"/>
          <w:szCs w:val="28"/>
        </w:rPr>
      </w:pPr>
    </w:p>
    <w:p w:rsidR="00E6353A" w:rsidRPr="00755624" w:rsidRDefault="00E6353A" w:rsidP="00AE7D0A">
      <w:pPr>
        <w:pStyle w:val="Paragrafoelenco"/>
        <w:tabs>
          <w:tab w:val="left" w:pos="0"/>
        </w:tabs>
        <w:spacing w:after="0"/>
        <w:ind w:left="0" w:right="397"/>
        <w:jc w:val="center"/>
        <w:rPr>
          <w:rFonts w:ascii="Times New Roman" w:eastAsia="Times New Roman" w:hAnsi="Times New Roman" w:cs="Times New Roman"/>
          <w:b/>
          <w:sz w:val="28"/>
          <w:szCs w:val="28"/>
          <w:lang w:eastAsia="it-IT"/>
        </w:rPr>
      </w:pPr>
    </w:p>
    <w:p w:rsidR="00990333" w:rsidRPr="00755624" w:rsidRDefault="00915D98" w:rsidP="00AE7D0A">
      <w:pPr>
        <w:pStyle w:val="Paragrafoelenco"/>
        <w:tabs>
          <w:tab w:val="left" w:pos="0"/>
        </w:tabs>
        <w:spacing w:after="0"/>
        <w:ind w:left="0"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Art. 2</w:t>
      </w:r>
      <w:r w:rsidR="00077071" w:rsidRPr="00755624">
        <w:rPr>
          <w:rFonts w:ascii="Times New Roman" w:eastAsia="Times New Roman" w:hAnsi="Times New Roman" w:cs="Times New Roman"/>
          <w:b/>
          <w:sz w:val="28"/>
          <w:szCs w:val="28"/>
          <w:lang w:eastAsia="it-IT"/>
        </w:rPr>
        <w:t>2</w:t>
      </w:r>
    </w:p>
    <w:p w:rsidR="00915D98" w:rsidRPr="00755624" w:rsidRDefault="00915D98" w:rsidP="00AE7D0A">
      <w:pPr>
        <w:pStyle w:val="Paragrafoelenco"/>
        <w:tabs>
          <w:tab w:val="left" w:pos="0"/>
        </w:tabs>
        <w:spacing w:after="0"/>
        <w:ind w:left="0"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Formazione del Personale</w:t>
      </w:r>
    </w:p>
    <w:p w:rsidR="00F2558B" w:rsidRPr="00755624" w:rsidRDefault="00F2558B" w:rsidP="006D684F">
      <w:pPr>
        <w:pStyle w:val="Paragrafoelenco"/>
        <w:tabs>
          <w:tab w:val="left" w:pos="0"/>
          <w:tab w:val="left" w:pos="284"/>
        </w:tabs>
        <w:spacing w:after="0"/>
        <w:ind w:right="397"/>
        <w:jc w:val="center"/>
        <w:rPr>
          <w:rFonts w:ascii="Times New Roman" w:eastAsia="Times New Roman" w:hAnsi="Times New Roman" w:cs="Times New Roman"/>
          <w:b/>
          <w:sz w:val="28"/>
          <w:szCs w:val="28"/>
          <w:lang w:eastAsia="it-IT"/>
        </w:rPr>
      </w:pPr>
    </w:p>
    <w:p w:rsidR="006D139A" w:rsidRDefault="006D139A" w:rsidP="006D139A">
      <w:pPr>
        <w:autoSpaceDE w:val="0"/>
        <w:autoSpaceDN w:val="0"/>
        <w:adjustRightInd w:val="0"/>
        <w:ind w:right="638"/>
        <w:jc w:val="both"/>
        <w:rPr>
          <w:rFonts w:ascii="Times New Roman" w:hAnsi="Times New Roman" w:cs="Times New Roman"/>
          <w:bCs/>
          <w:sz w:val="28"/>
          <w:szCs w:val="28"/>
        </w:rPr>
      </w:pPr>
      <w:r w:rsidRPr="00C44F90">
        <w:rPr>
          <w:rFonts w:ascii="Times New Roman" w:hAnsi="Times New Roman" w:cs="Times New Roman"/>
          <w:bCs/>
          <w:sz w:val="28"/>
          <w:szCs w:val="28"/>
        </w:rPr>
        <w:t>Il Responsabile della prevenzione della corruzione predispone il Piano annuale di formazione, dando particolare rilievo alle attività e i procedimenti sensibili alla corruzione amministrativa al fine di favorire e diffondere negli appartenenti alla Organizzazione comunale la cultura della legalità e dell’etica professionale.</w:t>
      </w:r>
    </w:p>
    <w:p w:rsidR="006D139A" w:rsidRDefault="006D139A" w:rsidP="006D139A">
      <w:pPr>
        <w:autoSpaceDE w:val="0"/>
        <w:autoSpaceDN w:val="0"/>
        <w:adjustRightInd w:val="0"/>
        <w:ind w:right="638"/>
        <w:jc w:val="both"/>
        <w:rPr>
          <w:rFonts w:ascii="Times New Roman" w:hAnsi="Times New Roman" w:cs="Times New Roman"/>
          <w:sz w:val="28"/>
          <w:szCs w:val="28"/>
        </w:rPr>
      </w:pPr>
      <w:r w:rsidRPr="00B920B7">
        <w:rPr>
          <w:rFonts w:ascii="Times New Roman" w:hAnsi="Times New Roman" w:cs="Times New Roman"/>
          <w:bCs/>
          <w:sz w:val="28"/>
          <w:szCs w:val="28"/>
        </w:rPr>
        <w:lastRenderedPageBreak/>
        <w:t>Il Piano annuale di formazione ha contenuto specialistico sull’esistenza dei rischi di corruzione, trasversale sulle modalità operative e sui comportamenti da tenere sul piano etico e generale sulle principali tematiche amministrative.</w:t>
      </w:r>
      <w:r w:rsidRPr="00B920B7">
        <w:rPr>
          <w:rFonts w:ascii="Times New Roman" w:hAnsi="Times New Roman" w:cs="Times New Roman"/>
          <w:sz w:val="28"/>
          <w:szCs w:val="28"/>
        </w:rPr>
        <w:t xml:space="preserve">  </w:t>
      </w:r>
    </w:p>
    <w:p w:rsidR="00C44F90" w:rsidRPr="00B920B7" w:rsidRDefault="00C44F90" w:rsidP="006D139A">
      <w:pPr>
        <w:autoSpaceDE w:val="0"/>
        <w:autoSpaceDN w:val="0"/>
        <w:adjustRightInd w:val="0"/>
        <w:ind w:right="638"/>
        <w:jc w:val="both"/>
        <w:rPr>
          <w:rFonts w:ascii="Times New Roman" w:hAnsi="Times New Roman" w:cs="Times New Roman"/>
          <w:sz w:val="28"/>
          <w:szCs w:val="28"/>
        </w:rPr>
      </w:pPr>
      <w:r w:rsidRPr="00A53EF5">
        <w:rPr>
          <w:rFonts w:ascii="Times New Roman" w:hAnsi="Times New Roman" w:cs="Times New Roman"/>
          <w:sz w:val="28"/>
          <w:szCs w:val="28"/>
        </w:rPr>
        <w:t xml:space="preserve">Occorre sottolineare che, stante l’esiguità delle risorse finanziarie disponibili per l’Ente Provincia in ragione dei minori trasferimenti ricevuti nell’ambito della riforma degli Enti di area vasta, sarà privilegiata la partecipazione del personale della Provincia alle attività formative svolte a titolo gratuito presso enti terzi radicati sul territorio locale, nonché la formazione interna all’Ente. </w:t>
      </w:r>
      <w:r w:rsidR="00567E38" w:rsidRPr="00A53EF5">
        <w:rPr>
          <w:rFonts w:ascii="Times New Roman" w:hAnsi="Times New Roman" w:cs="Times New Roman"/>
          <w:sz w:val="28"/>
          <w:szCs w:val="28"/>
        </w:rPr>
        <w:t xml:space="preserve"> In tale ambito, è prevista altresì una formazione specifica sulle imminenti novità normative inerenti la riforma del Codice degli appalti.</w:t>
      </w:r>
      <w:r w:rsidR="00567E38">
        <w:rPr>
          <w:rFonts w:ascii="Times New Roman" w:hAnsi="Times New Roman" w:cs="Times New Roman"/>
          <w:sz w:val="28"/>
          <w:szCs w:val="28"/>
        </w:rPr>
        <w:t xml:space="preserve"> </w:t>
      </w:r>
    </w:p>
    <w:p w:rsidR="006D139A" w:rsidRPr="00B920B7" w:rsidRDefault="006D139A" w:rsidP="006D139A">
      <w:pPr>
        <w:ind w:right="638"/>
        <w:jc w:val="both"/>
        <w:rPr>
          <w:rFonts w:ascii="Times New Roman" w:hAnsi="Times New Roman" w:cs="Times New Roman"/>
          <w:bCs/>
          <w:sz w:val="28"/>
          <w:szCs w:val="28"/>
        </w:rPr>
      </w:pPr>
      <w:r w:rsidRPr="00B920B7">
        <w:rPr>
          <w:rFonts w:ascii="Times New Roman" w:hAnsi="Times New Roman" w:cs="Times New Roman"/>
          <w:bCs/>
          <w:sz w:val="28"/>
          <w:szCs w:val="28"/>
        </w:rPr>
        <w:t>Il Piano della formazione individua:</w:t>
      </w:r>
    </w:p>
    <w:p w:rsidR="006D139A" w:rsidRPr="00B920B7" w:rsidRDefault="006D139A" w:rsidP="00404825">
      <w:pPr>
        <w:numPr>
          <w:ilvl w:val="0"/>
          <w:numId w:val="22"/>
        </w:numPr>
        <w:spacing w:after="0"/>
        <w:ind w:left="0" w:right="638" w:firstLine="0"/>
        <w:jc w:val="both"/>
        <w:rPr>
          <w:rFonts w:ascii="Times New Roman" w:hAnsi="Times New Roman" w:cs="Times New Roman"/>
          <w:bCs/>
          <w:sz w:val="28"/>
          <w:szCs w:val="28"/>
        </w:rPr>
      </w:pPr>
      <w:proofErr w:type="gramStart"/>
      <w:r w:rsidRPr="00B920B7">
        <w:rPr>
          <w:rFonts w:ascii="Times New Roman" w:hAnsi="Times New Roman" w:cs="Times New Roman"/>
          <w:bCs/>
          <w:sz w:val="28"/>
          <w:szCs w:val="28"/>
        </w:rPr>
        <w:t>i</w:t>
      </w:r>
      <w:proofErr w:type="gramEnd"/>
      <w:r w:rsidRPr="00B920B7">
        <w:rPr>
          <w:rFonts w:ascii="Times New Roman" w:hAnsi="Times New Roman" w:cs="Times New Roman"/>
          <w:bCs/>
          <w:sz w:val="28"/>
          <w:szCs w:val="28"/>
        </w:rPr>
        <w:t xml:space="preserve"> soggetti da inserire nei percorsi formativi;</w:t>
      </w:r>
    </w:p>
    <w:p w:rsidR="006D139A" w:rsidRPr="00B920B7" w:rsidRDefault="006D139A" w:rsidP="00404825">
      <w:pPr>
        <w:numPr>
          <w:ilvl w:val="0"/>
          <w:numId w:val="22"/>
        </w:numPr>
        <w:spacing w:after="0"/>
        <w:ind w:left="0" w:right="638" w:firstLine="0"/>
        <w:jc w:val="both"/>
        <w:rPr>
          <w:rFonts w:ascii="Times New Roman" w:hAnsi="Times New Roman" w:cs="Times New Roman"/>
          <w:bCs/>
          <w:sz w:val="28"/>
          <w:szCs w:val="28"/>
        </w:rPr>
      </w:pPr>
      <w:proofErr w:type="gramStart"/>
      <w:r w:rsidRPr="00B920B7">
        <w:rPr>
          <w:rFonts w:ascii="Times New Roman" w:hAnsi="Times New Roman" w:cs="Times New Roman"/>
          <w:bCs/>
          <w:sz w:val="28"/>
          <w:szCs w:val="28"/>
        </w:rPr>
        <w:t>le</w:t>
      </w:r>
      <w:proofErr w:type="gramEnd"/>
      <w:r w:rsidRPr="00B920B7">
        <w:rPr>
          <w:rFonts w:ascii="Times New Roman" w:hAnsi="Times New Roman" w:cs="Times New Roman"/>
          <w:bCs/>
          <w:sz w:val="28"/>
          <w:szCs w:val="28"/>
        </w:rPr>
        <w:t xml:space="preserve"> materie e gli ambiti professionali oggetto della formazione;</w:t>
      </w:r>
    </w:p>
    <w:p w:rsidR="006D139A" w:rsidRPr="00B920B7" w:rsidRDefault="006D139A" w:rsidP="00404825">
      <w:pPr>
        <w:numPr>
          <w:ilvl w:val="0"/>
          <w:numId w:val="22"/>
        </w:numPr>
        <w:spacing w:after="0"/>
        <w:ind w:left="0" w:right="638" w:firstLine="0"/>
        <w:jc w:val="both"/>
        <w:rPr>
          <w:rFonts w:ascii="Times New Roman" w:hAnsi="Times New Roman" w:cs="Times New Roman"/>
          <w:bCs/>
          <w:sz w:val="28"/>
          <w:szCs w:val="28"/>
        </w:rPr>
      </w:pPr>
      <w:proofErr w:type="gramStart"/>
      <w:r w:rsidRPr="00B920B7">
        <w:rPr>
          <w:rFonts w:ascii="Times New Roman" w:hAnsi="Times New Roman" w:cs="Times New Roman"/>
          <w:bCs/>
          <w:sz w:val="28"/>
          <w:szCs w:val="28"/>
        </w:rPr>
        <w:t>i</w:t>
      </w:r>
      <w:proofErr w:type="gramEnd"/>
      <w:r w:rsidRPr="00B920B7">
        <w:rPr>
          <w:rFonts w:ascii="Times New Roman" w:hAnsi="Times New Roman" w:cs="Times New Roman"/>
          <w:bCs/>
          <w:sz w:val="28"/>
          <w:szCs w:val="28"/>
        </w:rPr>
        <w:t xml:space="preserve"> docenti;</w:t>
      </w:r>
    </w:p>
    <w:p w:rsidR="006D139A" w:rsidRPr="00B920B7" w:rsidRDefault="006D139A" w:rsidP="00404825">
      <w:pPr>
        <w:numPr>
          <w:ilvl w:val="0"/>
          <w:numId w:val="22"/>
        </w:numPr>
        <w:spacing w:after="0"/>
        <w:ind w:left="0" w:right="638" w:firstLine="0"/>
        <w:jc w:val="both"/>
        <w:rPr>
          <w:rFonts w:ascii="Times New Roman" w:hAnsi="Times New Roman" w:cs="Times New Roman"/>
          <w:bCs/>
          <w:sz w:val="28"/>
          <w:szCs w:val="28"/>
        </w:rPr>
      </w:pPr>
      <w:proofErr w:type="gramStart"/>
      <w:r w:rsidRPr="00B920B7">
        <w:rPr>
          <w:rFonts w:ascii="Times New Roman" w:hAnsi="Times New Roman" w:cs="Times New Roman"/>
          <w:bCs/>
          <w:sz w:val="28"/>
          <w:szCs w:val="28"/>
        </w:rPr>
        <w:t>le</w:t>
      </w:r>
      <w:proofErr w:type="gramEnd"/>
      <w:r w:rsidRPr="00B920B7">
        <w:rPr>
          <w:rFonts w:ascii="Times New Roman" w:hAnsi="Times New Roman" w:cs="Times New Roman"/>
          <w:bCs/>
          <w:sz w:val="28"/>
          <w:szCs w:val="28"/>
        </w:rPr>
        <w:t xml:space="preserve"> tipologie di percorsi formativi;</w:t>
      </w:r>
    </w:p>
    <w:p w:rsidR="006D139A" w:rsidRPr="00B920B7" w:rsidRDefault="006D139A" w:rsidP="00404825">
      <w:pPr>
        <w:numPr>
          <w:ilvl w:val="0"/>
          <w:numId w:val="22"/>
        </w:numPr>
        <w:spacing w:after="0"/>
        <w:ind w:left="0" w:right="638" w:firstLine="0"/>
        <w:jc w:val="both"/>
        <w:rPr>
          <w:rFonts w:ascii="Times New Roman" w:hAnsi="Times New Roman" w:cs="Times New Roman"/>
          <w:bCs/>
          <w:sz w:val="28"/>
          <w:szCs w:val="28"/>
        </w:rPr>
      </w:pPr>
      <w:proofErr w:type="gramStart"/>
      <w:r w:rsidRPr="00B920B7">
        <w:rPr>
          <w:rFonts w:ascii="Times New Roman" w:hAnsi="Times New Roman" w:cs="Times New Roman"/>
          <w:bCs/>
          <w:sz w:val="28"/>
          <w:szCs w:val="28"/>
        </w:rPr>
        <w:t>le</w:t>
      </w:r>
      <w:proofErr w:type="gramEnd"/>
      <w:r w:rsidRPr="00B920B7">
        <w:rPr>
          <w:rFonts w:ascii="Times New Roman" w:hAnsi="Times New Roman" w:cs="Times New Roman"/>
          <w:bCs/>
          <w:sz w:val="28"/>
          <w:szCs w:val="28"/>
        </w:rPr>
        <w:t xml:space="preserve"> attività di monitoraggio e verifica dei risultati conseguiti, risultanti da apposita relazione.</w:t>
      </w:r>
    </w:p>
    <w:p w:rsidR="006D139A" w:rsidRPr="00B920B7" w:rsidRDefault="006D139A" w:rsidP="006D139A">
      <w:pPr>
        <w:ind w:right="638"/>
        <w:jc w:val="both"/>
        <w:rPr>
          <w:rFonts w:ascii="Times New Roman" w:hAnsi="Times New Roman" w:cs="Times New Roman"/>
          <w:bCs/>
          <w:sz w:val="28"/>
          <w:szCs w:val="28"/>
        </w:rPr>
      </w:pPr>
      <w:r w:rsidRPr="00B920B7">
        <w:rPr>
          <w:rFonts w:ascii="Times New Roman" w:hAnsi="Times New Roman" w:cs="Times New Roman"/>
          <w:bCs/>
          <w:sz w:val="28"/>
          <w:szCs w:val="28"/>
        </w:rPr>
        <w:t>Il processo di formazione definito nel piano si svolge su almeno due livelli:</w:t>
      </w:r>
    </w:p>
    <w:p w:rsidR="006D139A" w:rsidRPr="00B920B7" w:rsidRDefault="006D139A" w:rsidP="00B920B7">
      <w:pPr>
        <w:pStyle w:val="Paragrafoelenco"/>
        <w:numPr>
          <w:ilvl w:val="0"/>
          <w:numId w:val="5"/>
        </w:numPr>
        <w:spacing w:after="0"/>
        <w:ind w:right="638"/>
        <w:jc w:val="both"/>
        <w:rPr>
          <w:rFonts w:ascii="Times New Roman" w:hAnsi="Times New Roman" w:cs="Times New Roman"/>
          <w:bCs/>
          <w:sz w:val="28"/>
          <w:szCs w:val="28"/>
        </w:rPr>
      </w:pPr>
      <w:proofErr w:type="gramStart"/>
      <w:r w:rsidRPr="00B920B7">
        <w:rPr>
          <w:rFonts w:ascii="Times New Roman" w:hAnsi="Times New Roman" w:cs="Times New Roman"/>
          <w:bCs/>
          <w:sz w:val="28"/>
          <w:szCs w:val="28"/>
        </w:rPr>
        <w:t>livello</w:t>
      </w:r>
      <w:proofErr w:type="gramEnd"/>
      <w:r w:rsidRPr="00B920B7">
        <w:rPr>
          <w:rFonts w:ascii="Times New Roman" w:hAnsi="Times New Roman" w:cs="Times New Roman"/>
          <w:bCs/>
          <w:sz w:val="28"/>
          <w:szCs w:val="28"/>
        </w:rPr>
        <w:t xml:space="preserve"> specialistico. E’ riservato al Responsabile della prevenzione della corruzione, ai dirigenti, al personale della Struttura tecnica e al personale che opera nelle aree e strutture particolarmente esposte al rischio corruzione. Ha contenuto normativo specifico sulle materie della corruzione, illegalità trasparenza e pubblicazione obbligatoria e si svolge in forma teorico-pratica in quanto mira ad esaminare le principali problematiche riscontrate nella fase di gestione del “Piano”. Comprendere anche il programma del livello successivo;</w:t>
      </w:r>
    </w:p>
    <w:p w:rsidR="006D139A" w:rsidRPr="00B920B7" w:rsidRDefault="006D139A" w:rsidP="00B920B7">
      <w:pPr>
        <w:pStyle w:val="Paragrafoelenco"/>
        <w:numPr>
          <w:ilvl w:val="0"/>
          <w:numId w:val="5"/>
        </w:numPr>
        <w:spacing w:after="0"/>
        <w:ind w:right="638"/>
        <w:jc w:val="both"/>
        <w:rPr>
          <w:rFonts w:ascii="Times New Roman" w:hAnsi="Times New Roman" w:cs="Times New Roman"/>
          <w:bCs/>
          <w:sz w:val="28"/>
          <w:szCs w:val="28"/>
        </w:rPr>
      </w:pPr>
      <w:proofErr w:type="gramStart"/>
      <w:r w:rsidRPr="00B920B7">
        <w:rPr>
          <w:rFonts w:ascii="Times New Roman" w:hAnsi="Times New Roman" w:cs="Times New Roman"/>
          <w:bCs/>
          <w:sz w:val="28"/>
          <w:szCs w:val="28"/>
        </w:rPr>
        <w:t>livello</w:t>
      </w:r>
      <w:proofErr w:type="gramEnd"/>
      <w:r w:rsidRPr="00B920B7">
        <w:rPr>
          <w:rFonts w:ascii="Times New Roman" w:hAnsi="Times New Roman" w:cs="Times New Roman"/>
          <w:bCs/>
          <w:sz w:val="28"/>
          <w:szCs w:val="28"/>
        </w:rPr>
        <w:t xml:space="preserve"> generale. E’ riservato a tutti i dipendenti comunali e verte sui temi della legalità e dell’etica professionale, sul rispetto delle norme del “Piano”, dei Codici di comportamento, sulla trasparenza e la pubblicazione obbligatoria; le attività di formazione sono estese alle norme sul procedimento amministrativo e sull’ordinamento degli enti locali.</w:t>
      </w:r>
    </w:p>
    <w:p w:rsidR="006D139A" w:rsidRPr="00B920B7" w:rsidRDefault="006D139A" w:rsidP="006D139A">
      <w:pPr>
        <w:pStyle w:val="a"/>
        <w:suppressAutoHyphens/>
        <w:autoSpaceDE w:val="0"/>
        <w:spacing w:after="0"/>
        <w:ind w:right="638"/>
        <w:jc w:val="both"/>
        <w:rPr>
          <w:rFonts w:ascii="Times New Roman" w:hAnsi="Times New Roman" w:cs="Times New Roman"/>
          <w:bCs/>
          <w:sz w:val="28"/>
          <w:szCs w:val="28"/>
        </w:rPr>
      </w:pPr>
      <w:r w:rsidRPr="00B920B7">
        <w:rPr>
          <w:rFonts w:ascii="Times New Roman" w:hAnsi="Times New Roman" w:cs="Times New Roman"/>
          <w:bCs/>
          <w:sz w:val="28"/>
          <w:szCs w:val="28"/>
        </w:rPr>
        <w:t>La partecipazione alle attività di formazione è attività obbligatoria per il personale dirigente e non.</w:t>
      </w:r>
    </w:p>
    <w:p w:rsidR="006D139A" w:rsidRPr="00B920B7" w:rsidRDefault="006D139A" w:rsidP="006D684F">
      <w:pPr>
        <w:pStyle w:val="Paragrafoelenco"/>
        <w:tabs>
          <w:tab w:val="left" w:pos="0"/>
          <w:tab w:val="left" w:pos="284"/>
        </w:tabs>
        <w:spacing w:after="0"/>
        <w:ind w:right="397"/>
        <w:jc w:val="center"/>
        <w:rPr>
          <w:rFonts w:ascii="Times New Roman" w:eastAsia="Times New Roman" w:hAnsi="Times New Roman" w:cs="Times New Roman"/>
          <w:b/>
          <w:sz w:val="28"/>
          <w:szCs w:val="28"/>
          <w:lang w:eastAsia="it-IT"/>
        </w:rPr>
      </w:pPr>
    </w:p>
    <w:p w:rsidR="00B800E5" w:rsidRPr="00755624" w:rsidRDefault="00B800E5" w:rsidP="006D684F">
      <w:pPr>
        <w:pStyle w:val="Paragrafoelenco"/>
        <w:tabs>
          <w:tab w:val="left" w:pos="0"/>
          <w:tab w:val="left" w:pos="284"/>
        </w:tabs>
        <w:spacing w:after="0"/>
        <w:ind w:right="397"/>
        <w:jc w:val="center"/>
        <w:rPr>
          <w:rFonts w:ascii="Times New Roman" w:eastAsia="Times New Roman" w:hAnsi="Times New Roman" w:cs="Times New Roman"/>
          <w:b/>
          <w:sz w:val="28"/>
          <w:szCs w:val="28"/>
          <w:lang w:eastAsia="it-IT"/>
        </w:rPr>
      </w:pPr>
    </w:p>
    <w:p w:rsidR="00990333" w:rsidRPr="00755624" w:rsidRDefault="000A713A" w:rsidP="00DD01C1">
      <w:pPr>
        <w:tabs>
          <w:tab w:val="left" w:pos="-142"/>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Il Responsabile della Prevenzione della Corruzione è tenuto a definire procedure appropriate per selezionare e formare i dipendenti destinati ad operare nelle aree esposte al rischio corruttivo.</w:t>
      </w:r>
      <w:r w:rsidR="00F731F0" w:rsidRPr="00755624">
        <w:rPr>
          <w:rFonts w:ascii="Times New Roman" w:eastAsia="Times New Roman" w:hAnsi="Times New Roman" w:cs="Times New Roman"/>
          <w:sz w:val="28"/>
          <w:szCs w:val="28"/>
          <w:lang w:eastAsia="it-IT"/>
        </w:rPr>
        <w:t xml:space="preserve"> </w:t>
      </w:r>
      <w:r w:rsidR="00D61C46" w:rsidRPr="00755624">
        <w:rPr>
          <w:rFonts w:ascii="Times New Roman" w:eastAsia="Times New Roman" w:hAnsi="Times New Roman" w:cs="Times New Roman"/>
          <w:sz w:val="28"/>
          <w:szCs w:val="28"/>
          <w:lang w:eastAsia="it-IT"/>
        </w:rPr>
        <w:t>Il Bilancio di previsione pluriennale deve prevedere, mediante appositi stanziamenti, gli opportuni interventi di spesa finalizzati a garantire la formazione, con particolare riferimento (a cascata) per il Responsabile per la Prevenzione della Corruzione, per i dipendenti coinvolti nel processo di prevenzione, per i Dirigenti dei Settori e per i dipendenti tutti.</w:t>
      </w:r>
    </w:p>
    <w:p w:rsidR="00DC488E" w:rsidRPr="00755624" w:rsidRDefault="00DC488E" w:rsidP="006D684F">
      <w:pPr>
        <w:tabs>
          <w:tab w:val="left" w:pos="0"/>
          <w:tab w:val="left" w:pos="284"/>
        </w:tabs>
        <w:spacing w:after="0"/>
        <w:ind w:left="360" w:right="397"/>
        <w:jc w:val="both"/>
        <w:rPr>
          <w:rFonts w:ascii="Times New Roman" w:eastAsia="Times New Roman" w:hAnsi="Times New Roman" w:cs="Times New Roman"/>
          <w:sz w:val="28"/>
          <w:szCs w:val="28"/>
          <w:lang w:eastAsia="it-IT"/>
        </w:rPr>
      </w:pPr>
    </w:p>
    <w:p w:rsidR="000D10DB" w:rsidRPr="00755624" w:rsidRDefault="000D10DB" w:rsidP="000D10DB">
      <w:pPr>
        <w:spacing w:after="0"/>
        <w:ind w:right="397"/>
        <w:jc w:val="both"/>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Attuazione della misura</w:t>
      </w:r>
    </w:p>
    <w:tbl>
      <w:tblPr>
        <w:tblStyle w:val="Grigliatabella"/>
        <w:tblW w:w="9781" w:type="dxa"/>
        <w:tblInd w:w="108" w:type="dxa"/>
        <w:tblLayout w:type="fixed"/>
        <w:tblLook w:val="04A0" w:firstRow="1" w:lastRow="0" w:firstColumn="1" w:lastColumn="0" w:noHBand="0" w:noVBand="1"/>
      </w:tblPr>
      <w:tblGrid>
        <w:gridCol w:w="2835"/>
        <w:gridCol w:w="1843"/>
        <w:gridCol w:w="1559"/>
        <w:gridCol w:w="1810"/>
        <w:gridCol w:w="1734"/>
      </w:tblGrid>
      <w:tr w:rsidR="00DC488E" w:rsidRPr="00755624" w:rsidTr="005447D3">
        <w:trPr>
          <w:trHeight w:val="1008"/>
        </w:trPr>
        <w:tc>
          <w:tcPr>
            <w:tcW w:w="2835" w:type="dxa"/>
            <w:shd w:val="clear" w:color="auto" w:fill="D9D9D9" w:themeFill="background1" w:themeFillShade="D9"/>
          </w:tcPr>
          <w:p w:rsidR="005B6FAA" w:rsidRPr="00755624" w:rsidRDefault="005B6FAA" w:rsidP="00EC741D">
            <w:pPr>
              <w:ind w:right="397"/>
              <w:jc w:val="center"/>
              <w:rPr>
                <w:rFonts w:ascii="Times New Roman" w:eastAsia="Times New Roman" w:hAnsi="Times New Roman" w:cs="Times New Roman"/>
                <w:b/>
                <w:color w:val="000000" w:themeColor="text1"/>
                <w:sz w:val="20"/>
                <w:szCs w:val="20"/>
                <w:lang w:eastAsia="it-IT"/>
              </w:rPr>
            </w:pPr>
          </w:p>
          <w:p w:rsidR="005B6FAA" w:rsidRPr="00755624" w:rsidRDefault="005B6FAA" w:rsidP="00EC741D">
            <w:pPr>
              <w:ind w:right="397"/>
              <w:jc w:val="center"/>
              <w:rPr>
                <w:rFonts w:ascii="Times New Roman" w:eastAsia="Times New Roman" w:hAnsi="Times New Roman" w:cs="Times New Roman"/>
                <w:b/>
                <w:color w:val="000000" w:themeColor="text1"/>
                <w:sz w:val="20"/>
                <w:szCs w:val="20"/>
                <w:lang w:eastAsia="it-IT"/>
              </w:rPr>
            </w:pPr>
          </w:p>
          <w:p w:rsidR="00DC488E" w:rsidRPr="00755624" w:rsidRDefault="00DC488E" w:rsidP="00EC741D">
            <w:pPr>
              <w:ind w:right="397"/>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AZIONI</w:t>
            </w:r>
          </w:p>
        </w:tc>
        <w:tc>
          <w:tcPr>
            <w:tcW w:w="1843" w:type="dxa"/>
            <w:shd w:val="clear" w:color="auto" w:fill="D9D9D9" w:themeFill="background1" w:themeFillShade="D9"/>
          </w:tcPr>
          <w:p w:rsidR="005B6FAA" w:rsidRPr="00755624" w:rsidRDefault="005B6FAA" w:rsidP="005B6FAA">
            <w:pPr>
              <w:ind w:right="44"/>
              <w:jc w:val="center"/>
              <w:rPr>
                <w:rFonts w:ascii="Times New Roman" w:eastAsia="Times New Roman" w:hAnsi="Times New Roman" w:cs="Times New Roman"/>
                <w:b/>
                <w:color w:val="000000" w:themeColor="text1"/>
                <w:sz w:val="20"/>
                <w:szCs w:val="20"/>
                <w:lang w:eastAsia="it-IT"/>
              </w:rPr>
            </w:pPr>
          </w:p>
          <w:p w:rsidR="00DC488E" w:rsidRPr="00755624" w:rsidRDefault="00DC488E" w:rsidP="005B6FAA">
            <w:pPr>
              <w:ind w:right="44"/>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SOGGETTI RESPONSABILI</w:t>
            </w:r>
          </w:p>
        </w:tc>
        <w:tc>
          <w:tcPr>
            <w:tcW w:w="1559" w:type="dxa"/>
            <w:shd w:val="clear" w:color="auto" w:fill="D9D9D9" w:themeFill="background1" w:themeFillShade="D9"/>
          </w:tcPr>
          <w:p w:rsidR="005B6FAA" w:rsidRPr="00755624" w:rsidRDefault="005B6FAA" w:rsidP="005B6FAA">
            <w:pPr>
              <w:ind w:right="-49"/>
              <w:jc w:val="center"/>
              <w:rPr>
                <w:rFonts w:ascii="Times New Roman" w:eastAsia="Times New Roman" w:hAnsi="Times New Roman" w:cs="Times New Roman"/>
                <w:b/>
                <w:color w:val="000000" w:themeColor="text1"/>
                <w:sz w:val="20"/>
                <w:szCs w:val="20"/>
                <w:lang w:eastAsia="it-IT"/>
              </w:rPr>
            </w:pPr>
          </w:p>
          <w:p w:rsidR="00DC488E" w:rsidRPr="00755624" w:rsidRDefault="00DC488E" w:rsidP="005B6FAA">
            <w:pPr>
              <w:ind w:right="-49"/>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TEMPISTICA DI ATTUAZIONE</w:t>
            </w:r>
          </w:p>
        </w:tc>
        <w:tc>
          <w:tcPr>
            <w:tcW w:w="1810" w:type="dxa"/>
            <w:shd w:val="clear" w:color="auto" w:fill="D9D9D9" w:themeFill="background1" w:themeFillShade="D9"/>
          </w:tcPr>
          <w:p w:rsidR="005B6FAA" w:rsidRPr="00755624" w:rsidRDefault="005B6FAA" w:rsidP="005B6FAA">
            <w:pPr>
              <w:tabs>
                <w:tab w:val="left" w:pos="1959"/>
              </w:tabs>
              <w:ind w:right="1"/>
              <w:jc w:val="center"/>
              <w:rPr>
                <w:rFonts w:ascii="Times New Roman" w:eastAsia="Times New Roman" w:hAnsi="Times New Roman" w:cs="Times New Roman"/>
                <w:b/>
                <w:color w:val="000000" w:themeColor="text1"/>
                <w:sz w:val="20"/>
                <w:szCs w:val="20"/>
                <w:lang w:eastAsia="it-IT"/>
              </w:rPr>
            </w:pPr>
          </w:p>
          <w:p w:rsidR="00DC488E" w:rsidRPr="00755624" w:rsidRDefault="00DC488E" w:rsidP="005B6FAA">
            <w:pPr>
              <w:tabs>
                <w:tab w:val="left" w:pos="1959"/>
              </w:tabs>
              <w:ind w:right="1"/>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PROCESSI INTERESSATI</w:t>
            </w:r>
          </w:p>
        </w:tc>
        <w:tc>
          <w:tcPr>
            <w:tcW w:w="1734" w:type="dxa"/>
            <w:shd w:val="clear" w:color="auto" w:fill="D9D9D9" w:themeFill="background1" w:themeFillShade="D9"/>
          </w:tcPr>
          <w:p w:rsidR="00DC488E" w:rsidRPr="00755624" w:rsidRDefault="00DC488E" w:rsidP="005B6FAA">
            <w:pPr>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EVENTUALI RISORSE ECONOMICHE NECESSARIE</w:t>
            </w:r>
          </w:p>
        </w:tc>
      </w:tr>
      <w:tr w:rsidR="00DC488E" w:rsidRPr="00755624" w:rsidTr="005447D3">
        <w:trPr>
          <w:trHeight w:val="1398"/>
        </w:trPr>
        <w:tc>
          <w:tcPr>
            <w:tcW w:w="2835" w:type="dxa"/>
          </w:tcPr>
          <w:p w:rsidR="00DC488E" w:rsidRPr="00755624" w:rsidRDefault="00DC488E" w:rsidP="00EC741D">
            <w:pPr>
              <w:tabs>
                <w:tab w:val="left" w:pos="1595"/>
              </w:tabs>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Inserimento nel Piano triennale della Formazione di iniziative di formazione specifica in materia di prevenzione della corruzione, anche attraverso l’utilizzo di soggetti formatori individuati tra il personale interno</w:t>
            </w:r>
          </w:p>
        </w:tc>
        <w:tc>
          <w:tcPr>
            <w:tcW w:w="1843" w:type="dxa"/>
          </w:tcPr>
          <w:p w:rsidR="00DC488E" w:rsidRPr="00755624" w:rsidRDefault="00B800E5" w:rsidP="003A40E4">
            <w:pPr>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Dirigente del Settore Personale</w:t>
            </w:r>
            <w:r w:rsidR="00DC488E" w:rsidRPr="00755624">
              <w:rPr>
                <w:rFonts w:ascii="Times New Roman" w:eastAsia="Times New Roman" w:hAnsi="Times New Roman" w:cs="Times New Roman"/>
                <w:sz w:val="20"/>
                <w:szCs w:val="20"/>
                <w:lang w:eastAsia="it-IT"/>
              </w:rPr>
              <w:t>,</w:t>
            </w:r>
          </w:p>
          <w:p w:rsidR="00DC488E" w:rsidRPr="00755624" w:rsidRDefault="00DC488E" w:rsidP="003A40E4">
            <w:pPr>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Responsabile della Prevenzione della Corruzione</w:t>
            </w:r>
          </w:p>
        </w:tc>
        <w:tc>
          <w:tcPr>
            <w:tcW w:w="1559" w:type="dxa"/>
          </w:tcPr>
          <w:p w:rsidR="00DC488E" w:rsidRPr="00755624" w:rsidRDefault="00DC488E" w:rsidP="003A40E4">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30.06.201</w:t>
            </w:r>
            <w:r w:rsidR="00C44F90">
              <w:rPr>
                <w:rFonts w:ascii="Times New Roman" w:eastAsia="Times New Roman" w:hAnsi="Times New Roman" w:cs="Times New Roman"/>
                <w:sz w:val="20"/>
                <w:szCs w:val="20"/>
                <w:lang w:eastAsia="it-IT"/>
              </w:rPr>
              <w:t>6</w:t>
            </w:r>
          </w:p>
          <w:p w:rsidR="00DC488E" w:rsidRPr="00755624" w:rsidRDefault="00DC488E" w:rsidP="00277A4C">
            <w:pPr>
              <w:ind w:right="-108"/>
              <w:jc w:val="center"/>
              <w:rPr>
                <w:rFonts w:ascii="Times New Roman" w:eastAsia="Times New Roman" w:hAnsi="Times New Roman" w:cs="Times New Roman"/>
                <w:color w:val="FF0000"/>
                <w:sz w:val="24"/>
                <w:szCs w:val="24"/>
                <w:lang w:eastAsia="it-IT"/>
              </w:rPr>
            </w:pPr>
            <w:r w:rsidRPr="00755624">
              <w:rPr>
                <w:rFonts w:ascii="Times New Roman" w:eastAsia="Times New Roman" w:hAnsi="Times New Roman" w:cs="Times New Roman"/>
                <w:sz w:val="20"/>
                <w:szCs w:val="20"/>
                <w:lang w:eastAsia="it-IT"/>
              </w:rPr>
              <w:t xml:space="preserve">Adozione del Piano di Formazione </w:t>
            </w:r>
          </w:p>
        </w:tc>
        <w:tc>
          <w:tcPr>
            <w:tcW w:w="1810" w:type="dxa"/>
          </w:tcPr>
          <w:p w:rsidR="005B6FAA" w:rsidRPr="00755624" w:rsidRDefault="005B6FAA" w:rsidP="00EC741D">
            <w:pPr>
              <w:ind w:right="397"/>
              <w:jc w:val="center"/>
              <w:rPr>
                <w:rFonts w:ascii="Times New Roman" w:eastAsia="Times New Roman" w:hAnsi="Times New Roman" w:cs="Times New Roman"/>
                <w:sz w:val="20"/>
                <w:szCs w:val="20"/>
                <w:lang w:eastAsia="it-IT"/>
              </w:rPr>
            </w:pPr>
          </w:p>
          <w:p w:rsidR="005B6FAA" w:rsidRPr="00755624" w:rsidRDefault="005B6FAA" w:rsidP="00EC741D">
            <w:pPr>
              <w:ind w:right="397"/>
              <w:jc w:val="center"/>
              <w:rPr>
                <w:rFonts w:ascii="Times New Roman" w:eastAsia="Times New Roman" w:hAnsi="Times New Roman" w:cs="Times New Roman"/>
                <w:sz w:val="20"/>
                <w:szCs w:val="20"/>
                <w:lang w:eastAsia="it-IT"/>
              </w:rPr>
            </w:pPr>
          </w:p>
          <w:p w:rsidR="005B6FAA" w:rsidRPr="00755624" w:rsidRDefault="005B6FAA" w:rsidP="00EC741D">
            <w:pPr>
              <w:ind w:right="397"/>
              <w:jc w:val="center"/>
              <w:rPr>
                <w:rFonts w:ascii="Times New Roman" w:eastAsia="Times New Roman" w:hAnsi="Times New Roman" w:cs="Times New Roman"/>
                <w:sz w:val="20"/>
                <w:szCs w:val="20"/>
                <w:lang w:eastAsia="it-IT"/>
              </w:rPr>
            </w:pPr>
          </w:p>
          <w:p w:rsidR="00DC488E" w:rsidRPr="00755624" w:rsidRDefault="00DC488E" w:rsidP="00EC741D">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3A40E4" w:rsidRPr="00755624" w:rsidRDefault="003A40E4" w:rsidP="003A40E4">
            <w:pPr>
              <w:ind w:right="-108"/>
              <w:jc w:val="center"/>
              <w:rPr>
                <w:rFonts w:ascii="Times New Roman" w:eastAsia="Times New Roman" w:hAnsi="Times New Roman" w:cs="Times New Roman"/>
                <w:sz w:val="20"/>
                <w:szCs w:val="20"/>
                <w:lang w:eastAsia="it-IT"/>
              </w:rPr>
            </w:pPr>
          </w:p>
          <w:p w:rsidR="00DC488E" w:rsidRPr="00755624" w:rsidRDefault="00DC488E" w:rsidP="003A40E4">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Da prevedere nel Piano della Formazione e nel Bilancio di previsione pluriennale</w:t>
            </w:r>
          </w:p>
        </w:tc>
      </w:tr>
      <w:tr w:rsidR="001312C0" w:rsidRPr="00755624" w:rsidTr="005447D3">
        <w:trPr>
          <w:trHeight w:val="933"/>
        </w:trPr>
        <w:tc>
          <w:tcPr>
            <w:tcW w:w="2835" w:type="dxa"/>
          </w:tcPr>
          <w:p w:rsidR="001312C0" w:rsidRPr="00755624" w:rsidRDefault="001312C0" w:rsidP="003A40E4">
            <w:pPr>
              <w:tabs>
                <w:tab w:val="left" w:pos="1595"/>
              </w:tabs>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Adozione di circolari interpretative contenenti disposizioni operative</w:t>
            </w:r>
          </w:p>
        </w:tc>
        <w:tc>
          <w:tcPr>
            <w:tcW w:w="1843" w:type="dxa"/>
          </w:tcPr>
          <w:p w:rsidR="001312C0" w:rsidRPr="00755624" w:rsidRDefault="001312C0" w:rsidP="005B6FAA">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Responsabile della Prevenzione della Corruzione</w:t>
            </w:r>
          </w:p>
        </w:tc>
        <w:tc>
          <w:tcPr>
            <w:tcW w:w="1559" w:type="dxa"/>
          </w:tcPr>
          <w:p w:rsidR="003A40E4" w:rsidRPr="00755624" w:rsidRDefault="003A40E4" w:rsidP="003A40E4">
            <w:pPr>
              <w:ind w:left="-108"/>
              <w:jc w:val="center"/>
              <w:rPr>
                <w:rFonts w:ascii="Times New Roman" w:eastAsia="Times New Roman" w:hAnsi="Times New Roman" w:cs="Times New Roman"/>
                <w:sz w:val="20"/>
                <w:szCs w:val="20"/>
                <w:lang w:eastAsia="it-IT"/>
              </w:rPr>
            </w:pPr>
          </w:p>
          <w:p w:rsidR="001312C0" w:rsidRPr="00755624" w:rsidRDefault="00A53C74" w:rsidP="00C44F90">
            <w:pPr>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201</w:t>
            </w:r>
            <w:r w:rsidR="00C44F90">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C44F90">
              <w:rPr>
                <w:rFonts w:ascii="Times New Roman" w:eastAsia="Times New Roman" w:hAnsi="Times New Roman" w:cs="Times New Roman"/>
                <w:sz w:val="20"/>
                <w:szCs w:val="20"/>
                <w:lang w:eastAsia="it-IT"/>
              </w:rPr>
              <w:t>8</w:t>
            </w:r>
            <w:r w:rsidRPr="00755624">
              <w:rPr>
                <w:rFonts w:ascii="Times New Roman" w:eastAsia="Times New Roman" w:hAnsi="Times New Roman" w:cs="Times New Roman"/>
                <w:sz w:val="20"/>
                <w:szCs w:val="20"/>
                <w:lang w:eastAsia="it-IT"/>
              </w:rPr>
              <w:t xml:space="preserve"> </w:t>
            </w:r>
            <w:r w:rsidR="001312C0" w:rsidRPr="00755624">
              <w:rPr>
                <w:rFonts w:ascii="Times New Roman" w:eastAsia="Times New Roman" w:hAnsi="Times New Roman" w:cs="Times New Roman"/>
                <w:sz w:val="20"/>
                <w:szCs w:val="20"/>
                <w:lang w:eastAsia="it-IT"/>
              </w:rPr>
              <w:t>Annualmente</w:t>
            </w:r>
          </w:p>
        </w:tc>
        <w:tc>
          <w:tcPr>
            <w:tcW w:w="1810" w:type="dxa"/>
          </w:tcPr>
          <w:p w:rsidR="005B6FAA" w:rsidRPr="00755624" w:rsidRDefault="005B6FAA" w:rsidP="00EC741D">
            <w:pPr>
              <w:ind w:right="397"/>
              <w:jc w:val="center"/>
              <w:rPr>
                <w:rFonts w:ascii="Times New Roman" w:eastAsia="Times New Roman" w:hAnsi="Times New Roman" w:cs="Times New Roman"/>
                <w:sz w:val="20"/>
                <w:szCs w:val="20"/>
                <w:lang w:eastAsia="it-IT"/>
              </w:rPr>
            </w:pPr>
          </w:p>
          <w:p w:rsidR="005B6FAA" w:rsidRPr="00755624" w:rsidRDefault="005B6FAA" w:rsidP="00EC741D">
            <w:pPr>
              <w:ind w:right="397"/>
              <w:jc w:val="center"/>
              <w:rPr>
                <w:rFonts w:ascii="Times New Roman" w:eastAsia="Times New Roman" w:hAnsi="Times New Roman" w:cs="Times New Roman"/>
                <w:sz w:val="20"/>
                <w:szCs w:val="20"/>
                <w:lang w:eastAsia="it-IT"/>
              </w:rPr>
            </w:pPr>
          </w:p>
          <w:p w:rsidR="001312C0" w:rsidRPr="00755624" w:rsidRDefault="001312C0" w:rsidP="00EC741D">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5B6FAA" w:rsidRPr="00755624" w:rsidRDefault="005B6FAA" w:rsidP="00EC741D">
            <w:pPr>
              <w:ind w:right="397"/>
              <w:jc w:val="center"/>
              <w:rPr>
                <w:rFonts w:ascii="Times New Roman" w:eastAsia="Times New Roman" w:hAnsi="Times New Roman" w:cs="Times New Roman"/>
                <w:sz w:val="20"/>
                <w:szCs w:val="20"/>
                <w:lang w:eastAsia="it-IT"/>
              </w:rPr>
            </w:pPr>
          </w:p>
          <w:p w:rsidR="005B6FAA" w:rsidRPr="00755624" w:rsidRDefault="005B6FAA" w:rsidP="00EC741D">
            <w:pPr>
              <w:ind w:right="397"/>
              <w:jc w:val="center"/>
              <w:rPr>
                <w:rFonts w:ascii="Times New Roman" w:eastAsia="Times New Roman" w:hAnsi="Times New Roman" w:cs="Times New Roman"/>
                <w:sz w:val="20"/>
                <w:szCs w:val="20"/>
                <w:lang w:eastAsia="it-IT"/>
              </w:rPr>
            </w:pPr>
          </w:p>
          <w:p w:rsidR="001312C0" w:rsidRPr="00755624" w:rsidRDefault="001312C0" w:rsidP="00EC741D">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w:t>
            </w:r>
          </w:p>
        </w:tc>
      </w:tr>
    </w:tbl>
    <w:p w:rsidR="00532448" w:rsidRPr="00755624" w:rsidRDefault="00532448" w:rsidP="0074063A">
      <w:pPr>
        <w:pStyle w:val="Paragrafoelenco"/>
        <w:tabs>
          <w:tab w:val="left" w:pos="-142"/>
          <w:tab w:val="left" w:pos="0"/>
        </w:tabs>
        <w:spacing w:after="0"/>
        <w:ind w:left="0" w:right="397"/>
        <w:jc w:val="center"/>
        <w:rPr>
          <w:rFonts w:ascii="Times New Roman" w:eastAsia="Times New Roman" w:hAnsi="Times New Roman" w:cs="Times New Roman"/>
          <w:b/>
          <w:sz w:val="28"/>
          <w:szCs w:val="28"/>
          <w:lang w:eastAsia="it-IT"/>
        </w:rPr>
      </w:pPr>
    </w:p>
    <w:p w:rsidR="00532448" w:rsidRDefault="00532448" w:rsidP="0074063A">
      <w:pPr>
        <w:pStyle w:val="Paragrafoelenco"/>
        <w:tabs>
          <w:tab w:val="left" w:pos="-142"/>
          <w:tab w:val="left" w:pos="0"/>
        </w:tabs>
        <w:spacing w:after="0"/>
        <w:ind w:left="0" w:right="397"/>
        <w:jc w:val="center"/>
        <w:rPr>
          <w:rFonts w:ascii="Times New Roman" w:eastAsia="Times New Roman" w:hAnsi="Times New Roman" w:cs="Times New Roman"/>
          <w:b/>
          <w:sz w:val="28"/>
          <w:szCs w:val="28"/>
          <w:lang w:eastAsia="it-IT"/>
        </w:rPr>
      </w:pPr>
    </w:p>
    <w:p w:rsidR="006C6B49" w:rsidRPr="00755624" w:rsidRDefault="006C6B49" w:rsidP="0074063A">
      <w:pPr>
        <w:pStyle w:val="Paragrafoelenco"/>
        <w:tabs>
          <w:tab w:val="left" w:pos="-142"/>
          <w:tab w:val="left" w:pos="0"/>
        </w:tabs>
        <w:spacing w:after="0"/>
        <w:ind w:left="0" w:right="397"/>
        <w:jc w:val="center"/>
        <w:rPr>
          <w:rFonts w:ascii="Times New Roman" w:eastAsia="Times New Roman" w:hAnsi="Times New Roman" w:cs="Times New Roman"/>
          <w:b/>
          <w:sz w:val="28"/>
          <w:szCs w:val="28"/>
          <w:lang w:eastAsia="it-IT"/>
        </w:rPr>
      </w:pPr>
    </w:p>
    <w:p w:rsidR="00915D98" w:rsidRPr="00755624" w:rsidRDefault="00915D98" w:rsidP="0074063A">
      <w:pPr>
        <w:pStyle w:val="Paragrafoelenco"/>
        <w:tabs>
          <w:tab w:val="left" w:pos="-142"/>
          <w:tab w:val="left" w:pos="0"/>
        </w:tabs>
        <w:spacing w:after="0"/>
        <w:ind w:left="0"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Art. 2</w:t>
      </w:r>
      <w:r w:rsidR="00077071" w:rsidRPr="00755624">
        <w:rPr>
          <w:rFonts w:ascii="Times New Roman" w:eastAsia="Times New Roman" w:hAnsi="Times New Roman" w:cs="Times New Roman"/>
          <w:b/>
          <w:sz w:val="28"/>
          <w:szCs w:val="28"/>
          <w:lang w:eastAsia="it-IT"/>
        </w:rPr>
        <w:t>3</w:t>
      </w:r>
    </w:p>
    <w:p w:rsidR="00915D98" w:rsidRPr="00755624" w:rsidRDefault="00915D98" w:rsidP="0074063A">
      <w:pPr>
        <w:pStyle w:val="Paragrafoelenco"/>
        <w:tabs>
          <w:tab w:val="left" w:pos="-142"/>
          <w:tab w:val="left" w:pos="0"/>
        </w:tabs>
        <w:spacing w:after="0"/>
        <w:ind w:left="0"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Patti di integrità</w:t>
      </w:r>
    </w:p>
    <w:p w:rsidR="00915D98" w:rsidRPr="00755624" w:rsidRDefault="00915D98" w:rsidP="006D684F">
      <w:pPr>
        <w:pStyle w:val="Paragrafoelenco"/>
        <w:tabs>
          <w:tab w:val="left" w:pos="0"/>
          <w:tab w:val="left" w:pos="284"/>
        </w:tabs>
        <w:spacing w:after="0"/>
        <w:ind w:right="397"/>
        <w:jc w:val="center"/>
        <w:rPr>
          <w:rFonts w:ascii="Times New Roman" w:eastAsia="Times New Roman" w:hAnsi="Times New Roman" w:cs="Times New Roman"/>
          <w:b/>
          <w:sz w:val="28"/>
          <w:szCs w:val="28"/>
          <w:lang w:eastAsia="it-IT"/>
        </w:rPr>
      </w:pPr>
    </w:p>
    <w:p w:rsidR="003A40E4" w:rsidRPr="00755624" w:rsidRDefault="00067A66" w:rsidP="006D684F">
      <w:pPr>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I Patti di integrità e i protocolli di legalità costituiscono un sistema di condizioni la cui accettazione viene configurata dalla stazione appaltante come presupposto necessario e condizionante la partecipazione ad una gara di appalto. Il patto di integrità costituisce un documento che la stazione appaltante richiede ai partecipanti alle gare e consente un controllo reciproco e sanzioni per il caso di elusione da parte dei partecipanti. </w:t>
      </w:r>
    </w:p>
    <w:p w:rsidR="00990333" w:rsidRPr="00755624" w:rsidRDefault="00067A66" w:rsidP="006D684F">
      <w:pPr>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La Legge 190/2012 ha stabilito che le stazioni appaltanti possono prevedere negli avvisi, nei bandi di gara o nelle lettere di invito che il mancato rispetto delle clausole contenute nei patti di integrità</w:t>
      </w:r>
      <w:r w:rsidR="00557005" w:rsidRPr="00755624">
        <w:rPr>
          <w:rFonts w:ascii="Times New Roman" w:eastAsia="Times New Roman" w:hAnsi="Times New Roman" w:cs="Times New Roman"/>
          <w:sz w:val="28"/>
          <w:szCs w:val="28"/>
          <w:lang w:eastAsia="it-IT"/>
        </w:rPr>
        <w:t xml:space="preserve"> o nei protocolli di legalità costituisce causa di esclusione dalla gara. Con determinazione</w:t>
      </w:r>
      <w:r w:rsidR="007602D5" w:rsidRPr="00755624">
        <w:rPr>
          <w:rFonts w:ascii="Times New Roman" w:eastAsia="Times New Roman" w:hAnsi="Times New Roman" w:cs="Times New Roman"/>
          <w:sz w:val="28"/>
          <w:szCs w:val="28"/>
          <w:lang w:eastAsia="it-IT"/>
        </w:rPr>
        <w:t xml:space="preserve"> n. 4/2012 anche </w:t>
      </w:r>
      <w:r w:rsidR="007602D5" w:rsidRPr="00C44F90">
        <w:rPr>
          <w:rFonts w:ascii="Times New Roman" w:eastAsia="Times New Roman" w:hAnsi="Times New Roman" w:cs="Times New Roman"/>
          <w:sz w:val="28"/>
          <w:szCs w:val="28"/>
          <w:lang w:eastAsia="it-IT"/>
        </w:rPr>
        <w:t>l’AVCP</w:t>
      </w:r>
      <w:r w:rsidR="007C0F5B">
        <w:rPr>
          <w:rFonts w:ascii="Times New Roman" w:eastAsia="Times New Roman" w:hAnsi="Times New Roman" w:cs="Times New Roman"/>
          <w:sz w:val="28"/>
          <w:szCs w:val="28"/>
          <w:lang w:eastAsia="it-IT"/>
        </w:rPr>
        <w:t>, oggi ANAC,</w:t>
      </w:r>
      <w:r w:rsidR="007602D5" w:rsidRPr="00755624">
        <w:rPr>
          <w:rFonts w:ascii="Times New Roman" w:eastAsia="Times New Roman" w:hAnsi="Times New Roman" w:cs="Times New Roman"/>
          <w:sz w:val="28"/>
          <w:szCs w:val="28"/>
          <w:lang w:eastAsia="it-IT"/>
        </w:rPr>
        <w:t xml:space="preserve"> si è pronunciata in favore della legittimità</w:t>
      </w:r>
      <w:r w:rsidR="00517ADE" w:rsidRPr="00755624">
        <w:rPr>
          <w:rFonts w:ascii="Times New Roman" w:eastAsia="Times New Roman" w:hAnsi="Times New Roman" w:cs="Times New Roman"/>
          <w:sz w:val="28"/>
          <w:szCs w:val="28"/>
          <w:lang w:eastAsia="it-IT"/>
        </w:rPr>
        <w:t xml:space="preserve"> dell’inserimento di clausole contrattuali che impongono obblighi in materia di contrasto delle infiltrazioni criminali negli appalti nell’ambito di protocolli di legalità e patti di integrità</w:t>
      </w:r>
      <w:r w:rsidR="00915D98" w:rsidRPr="00755624">
        <w:rPr>
          <w:rFonts w:ascii="Times New Roman" w:eastAsia="Times New Roman" w:hAnsi="Times New Roman" w:cs="Times New Roman"/>
          <w:sz w:val="28"/>
          <w:szCs w:val="28"/>
          <w:lang w:eastAsia="it-IT"/>
        </w:rPr>
        <w:t>.</w:t>
      </w:r>
    </w:p>
    <w:p w:rsidR="00EC741D" w:rsidRDefault="00EC741D" w:rsidP="006D684F">
      <w:pPr>
        <w:spacing w:after="0"/>
        <w:ind w:right="397"/>
        <w:jc w:val="both"/>
        <w:rPr>
          <w:rFonts w:ascii="Times New Roman" w:eastAsia="Times New Roman" w:hAnsi="Times New Roman" w:cs="Times New Roman"/>
          <w:sz w:val="28"/>
          <w:szCs w:val="28"/>
          <w:lang w:eastAsia="it-IT"/>
        </w:rPr>
      </w:pPr>
    </w:p>
    <w:p w:rsidR="006C6B49" w:rsidRPr="00755624" w:rsidRDefault="006C6B49" w:rsidP="006D684F">
      <w:pPr>
        <w:spacing w:after="0"/>
        <w:ind w:right="397"/>
        <w:jc w:val="both"/>
        <w:rPr>
          <w:rFonts w:ascii="Times New Roman" w:eastAsia="Times New Roman" w:hAnsi="Times New Roman" w:cs="Times New Roman"/>
          <w:sz w:val="28"/>
          <w:szCs w:val="28"/>
          <w:lang w:eastAsia="it-IT"/>
        </w:rPr>
      </w:pPr>
    </w:p>
    <w:p w:rsidR="00424FC3" w:rsidRPr="00755624" w:rsidRDefault="00424FC3" w:rsidP="000D10DB">
      <w:pPr>
        <w:spacing w:after="0"/>
        <w:ind w:right="397"/>
        <w:jc w:val="both"/>
        <w:rPr>
          <w:rFonts w:ascii="Times New Roman" w:eastAsia="Times New Roman" w:hAnsi="Times New Roman" w:cs="Times New Roman"/>
          <w:b/>
          <w:sz w:val="24"/>
          <w:szCs w:val="24"/>
          <w:lang w:eastAsia="it-IT"/>
        </w:rPr>
      </w:pPr>
    </w:p>
    <w:p w:rsidR="000D10DB" w:rsidRPr="00755624" w:rsidRDefault="000D10DB" w:rsidP="000D10DB">
      <w:pPr>
        <w:spacing w:after="0"/>
        <w:ind w:right="397"/>
        <w:jc w:val="both"/>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Attuazione della misura</w:t>
      </w:r>
    </w:p>
    <w:p w:rsidR="000D10DB" w:rsidRPr="00755624" w:rsidRDefault="000D10DB" w:rsidP="006D684F">
      <w:pPr>
        <w:spacing w:after="0"/>
        <w:ind w:right="397"/>
        <w:jc w:val="both"/>
        <w:rPr>
          <w:rFonts w:ascii="Times New Roman" w:eastAsia="Times New Roman" w:hAnsi="Times New Roman" w:cs="Times New Roman"/>
          <w:sz w:val="28"/>
          <w:szCs w:val="28"/>
          <w:lang w:eastAsia="it-IT"/>
        </w:rPr>
      </w:pPr>
    </w:p>
    <w:tbl>
      <w:tblPr>
        <w:tblStyle w:val="Grigliatabella"/>
        <w:tblW w:w="9781" w:type="dxa"/>
        <w:tblInd w:w="108" w:type="dxa"/>
        <w:tblLayout w:type="fixed"/>
        <w:tblLook w:val="04A0" w:firstRow="1" w:lastRow="0" w:firstColumn="1" w:lastColumn="0" w:noHBand="0" w:noVBand="1"/>
      </w:tblPr>
      <w:tblGrid>
        <w:gridCol w:w="2835"/>
        <w:gridCol w:w="1985"/>
        <w:gridCol w:w="1559"/>
        <w:gridCol w:w="1668"/>
        <w:gridCol w:w="1734"/>
      </w:tblGrid>
      <w:tr w:rsidR="00EC741D" w:rsidRPr="00755624" w:rsidTr="005447D3">
        <w:trPr>
          <w:trHeight w:val="962"/>
        </w:trPr>
        <w:tc>
          <w:tcPr>
            <w:tcW w:w="2835" w:type="dxa"/>
            <w:shd w:val="clear" w:color="auto" w:fill="D9D9D9" w:themeFill="background1" w:themeFillShade="D9"/>
          </w:tcPr>
          <w:p w:rsidR="00135005" w:rsidRPr="00755624" w:rsidRDefault="00135005" w:rsidP="00135005">
            <w:pPr>
              <w:ind w:right="34"/>
              <w:jc w:val="center"/>
              <w:rPr>
                <w:rFonts w:ascii="Times New Roman" w:eastAsia="Times New Roman" w:hAnsi="Times New Roman" w:cs="Times New Roman"/>
                <w:b/>
                <w:color w:val="000000" w:themeColor="text1"/>
                <w:sz w:val="20"/>
                <w:szCs w:val="20"/>
                <w:lang w:eastAsia="it-IT"/>
              </w:rPr>
            </w:pPr>
          </w:p>
          <w:p w:rsidR="00EC741D" w:rsidRPr="00755624" w:rsidRDefault="00EC741D" w:rsidP="00135005">
            <w:pPr>
              <w:ind w:right="34"/>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AZIONI</w:t>
            </w:r>
          </w:p>
        </w:tc>
        <w:tc>
          <w:tcPr>
            <w:tcW w:w="1985" w:type="dxa"/>
            <w:shd w:val="clear" w:color="auto" w:fill="D9D9D9" w:themeFill="background1" w:themeFillShade="D9"/>
          </w:tcPr>
          <w:p w:rsidR="00135005" w:rsidRPr="00755624" w:rsidRDefault="00135005" w:rsidP="00135005">
            <w:pPr>
              <w:ind w:right="-98"/>
              <w:jc w:val="center"/>
              <w:rPr>
                <w:rFonts w:ascii="Times New Roman" w:eastAsia="Times New Roman" w:hAnsi="Times New Roman" w:cs="Times New Roman"/>
                <w:b/>
                <w:color w:val="000000" w:themeColor="text1"/>
                <w:sz w:val="20"/>
                <w:szCs w:val="20"/>
                <w:lang w:eastAsia="it-IT"/>
              </w:rPr>
            </w:pPr>
          </w:p>
          <w:p w:rsidR="00EC741D" w:rsidRPr="00755624" w:rsidRDefault="00EC741D" w:rsidP="00135005">
            <w:pPr>
              <w:ind w:right="-9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SOGGETTI RESPONSABILI</w:t>
            </w:r>
          </w:p>
        </w:tc>
        <w:tc>
          <w:tcPr>
            <w:tcW w:w="1559" w:type="dxa"/>
            <w:shd w:val="clear" w:color="auto" w:fill="D9D9D9" w:themeFill="background1" w:themeFillShade="D9"/>
          </w:tcPr>
          <w:p w:rsidR="00135005" w:rsidRPr="00755624" w:rsidRDefault="00135005" w:rsidP="00135005">
            <w:pPr>
              <w:ind w:right="-49"/>
              <w:jc w:val="center"/>
              <w:rPr>
                <w:rFonts w:ascii="Times New Roman" w:eastAsia="Times New Roman" w:hAnsi="Times New Roman" w:cs="Times New Roman"/>
                <w:b/>
                <w:color w:val="000000" w:themeColor="text1"/>
                <w:sz w:val="20"/>
                <w:szCs w:val="20"/>
                <w:lang w:eastAsia="it-IT"/>
              </w:rPr>
            </w:pPr>
          </w:p>
          <w:p w:rsidR="00EC741D" w:rsidRPr="00755624" w:rsidRDefault="00EC741D" w:rsidP="00135005">
            <w:pPr>
              <w:ind w:right="-49"/>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TEMPISTICA DI ATTUAZIONE</w:t>
            </w:r>
          </w:p>
        </w:tc>
        <w:tc>
          <w:tcPr>
            <w:tcW w:w="1668" w:type="dxa"/>
            <w:shd w:val="clear" w:color="auto" w:fill="D9D9D9" w:themeFill="background1" w:themeFillShade="D9"/>
          </w:tcPr>
          <w:p w:rsidR="00135005" w:rsidRPr="00755624" w:rsidRDefault="00135005" w:rsidP="00135005">
            <w:pPr>
              <w:ind w:right="-141"/>
              <w:jc w:val="center"/>
              <w:rPr>
                <w:rFonts w:ascii="Times New Roman" w:eastAsia="Times New Roman" w:hAnsi="Times New Roman" w:cs="Times New Roman"/>
                <w:b/>
                <w:color w:val="000000" w:themeColor="text1"/>
                <w:sz w:val="20"/>
                <w:szCs w:val="20"/>
                <w:lang w:eastAsia="it-IT"/>
              </w:rPr>
            </w:pPr>
          </w:p>
          <w:p w:rsidR="00EC741D" w:rsidRPr="00755624" w:rsidRDefault="00EC741D" w:rsidP="00135005">
            <w:pPr>
              <w:ind w:right="-141"/>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PROCESSI INTERESSATI</w:t>
            </w:r>
          </w:p>
        </w:tc>
        <w:tc>
          <w:tcPr>
            <w:tcW w:w="1734" w:type="dxa"/>
            <w:shd w:val="clear" w:color="auto" w:fill="D9D9D9" w:themeFill="background1" w:themeFillShade="D9"/>
          </w:tcPr>
          <w:p w:rsidR="00EC741D" w:rsidRPr="00755624" w:rsidRDefault="00EC741D" w:rsidP="00135005">
            <w:pPr>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EVENTUALI RISORSE ECONOMICHE NECESSARIE</w:t>
            </w:r>
          </w:p>
        </w:tc>
      </w:tr>
      <w:tr w:rsidR="00EC741D" w:rsidRPr="00755624" w:rsidTr="005447D3">
        <w:trPr>
          <w:trHeight w:val="1398"/>
        </w:trPr>
        <w:tc>
          <w:tcPr>
            <w:tcW w:w="2835" w:type="dxa"/>
          </w:tcPr>
          <w:p w:rsidR="00EC741D" w:rsidRPr="00755624" w:rsidRDefault="00A82913" w:rsidP="00A82913">
            <w:pPr>
              <w:tabs>
                <w:tab w:val="left" w:pos="1595"/>
              </w:tabs>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 xml:space="preserve">Relazione sull’applicazione del Protocollo di Legalità nel Settore degli Appalti Pubblici redatto dalla Prefettura - Ufficio Territoriale del Governo di Taranto e sottoscritto dalla Provincia in data21.12.2011 </w:t>
            </w:r>
          </w:p>
        </w:tc>
        <w:tc>
          <w:tcPr>
            <w:tcW w:w="1985" w:type="dxa"/>
          </w:tcPr>
          <w:p w:rsidR="00EC741D" w:rsidRPr="00755624" w:rsidRDefault="00EC741D" w:rsidP="003A40E4">
            <w:pPr>
              <w:tabs>
                <w:tab w:val="left" w:pos="1910"/>
              </w:tabs>
              <w:ind w:right="34"/>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Responsabile della Prevenzione della Corruzione</w:t>
            </w:r>
            <w:r w:rsidR="00D85A25" w:rsidRPr="00755624">
              <w:rPr>
                <w:rFonts w:ascii="Times New Roman" w:eastAsia="Times New Roman" w:hAnsi="Times New Roman" w:cs="Times New Roman"/>
                <w:sz w:val="20"/>
                <w:szCs w:val="20"/>
                <w:lang w:eastAsia="it-IT"/>
              </w:rPr>
              <w:t>, in collaborazione con l’Ufficio Gare e contratti</w:t>
            </w:r>
          </w:p>
        </w:tc>
        <w:tc>
          <w:tcPr>
            <w:tcW w:w="1559" w:type="dxa"/>
          </w:tcPr>
          <w:p w:rsidR="00135005" w:rsidRPr="00755624" w:rsidRDefault="00135005" w:rsidP="00EC741D">
            <w:pPr>
              <w:ind w:right="397"/>
              <w:jc w:val="center"/>
              <w:rPr>
                <w:rFonts w:ascii="Times New Roman" w:eastAsia="Times New Roman" w:hAnsi="Times New Roman" w:cs="Times New Roman"/>
                <w:sz w:val="20"/>
                <w:szCs w:val="20"/>
                <w:lang w:eastAsia="it-IT"/>
              </w:rPr>
            </w:pPr>
          </w:p>
          <w:p w:rsidR="00135005" w:rsidRPr="00755624" w:rsidRDefault="00135005" w:rsidP="00EC741D">
            <w:pPr>
              <w:ind w:right="397"/>
              <w:jc w:val="center"/>
              <w:rPr>
                <w:rFonts w:ascii="Times New Roman" w:eastAsia="Times New Roman" w:hAnsi="Times New Roman" w:cs="Times New Roman"/>
                <w:sz w:val="20"/>
                <w:szCs w:val="20"/>
                <w:lang w:eastAsia="it-IT"/>
              </w:rPr>
            </w:pPr>
          </w:p>
          <w:p w:rsidR="00EC741D" w:rsidRPr="00755624" w:rsidRDefault="00EC741D" w:rsidP="00135005">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30.06.201</w:t>
            </w:r>
            <w:r w:rsidR="007C0F5B">
              <w:rPr>
                <w:rFonts w:ascii="Times New Roman" w:eastAsia="Times New Roman" w:hAnsi="Times New Roman" w:cs="Times New Roman"/>
                <w:sz w:val="20"/>
                <w:szCs w:val="20"/>
                <w:lang w:eastAsia="it-IT"/>
              </w:rPr>
              <w:t>6</w:t>
            </w:r>
          </w:p>
          <w:p w:rsidR="00EC741D" w:rsidRPr="00755624" w:rsidRDefault="00EC741D" w:rsidP="00EC741D">
            <w:pPr>
              <w:ind w:right="397"/>
              <w:jc w:val="center"/>
              <w:rPr>
                <w:rFonts w:ascii="Times New Roman" w:eastAsia="Times New Roman" w:hAnsi="Times New Roman" w:cs="Times New Roman"/>
                <w:color w:val="FF0000"/>
                <w:sz w:val="24"/>
                <w:szCs w:val="24"/>
                <w:lang w:eastAsia="it-IT"/>
              </w:rPr>
            </w:pPr>
          </w:p>
        </w:tc>
        <w:tc>
          <w:tcPr>
            <w:tcW w:w="1668" w:type="dxa"/>
          </w:tcPr>
          <w:p w:rsidR="00424FC3" w:rsidRPr="00755624" w:rsidRDefault="00424FC3" w:rsidP="00135005">
            <w:pPr>
              <w:ind w:right="1"/>
              <w:jc w:val="both"/>
              <w:rPr>
                <w:rFonts w:ascii="Times New Roman" w:eastAsia="Times New Roman" w:hAnsi="Times New Roman" w:cs="Times New Roman"/>
                <w:sz w:val="20"/>
                <w:szCs w:val="20"/>
                <w:lang w:eastAsia="it-IT"/>
              </w:rPr>
            </w:pPr>
          </w:p>
          <w:p w:rsidR="00424FC3" w:rsidRPr="00755624" w:rsidRDefault="00424FC3" w:rsidP="00135005">
            <w:pPr>
              <w:ind w:right="1"/>
              <w:jc w:val="both"/>
              <w:rPr>
                <w:rFonts w:ascii="Times New Roman" w:eastAsia="Times New Roman" w:hAnsi="Times New Roman" w:cs="Times New Roman"/>
                <w:sz w:val="20"/>
                <w:szCs w:val="20"/>
                <w:lang w:eastAsia="it-IT"/>
              </w:rPr>
            </w:pPr>
          </w:p>
          <w:p w:rsidR="00EC741D" w:rsidRPr="00755624" w:rsidRDefault="0027258B" w:rsidP="003A40E4">
            <w:pPr>
              <w:ind w:right="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Affidamento di Lavori, Servizi e Forniture</w:t>
            </w:r>
          </w:p>
        </w:tc>
        <w:tc>
          <w:tcPr>
            <w:tcW w:w="1734" w:type="dxa"/>
          </w:tcPr>
          <w:p w:rsidR="00135005" w:rsidRPr="00755624" w:rsidRDefault="00135005" w:rsidP="00EC741D">
            <w:pPr>
              <w:ind w:right="397"/>
              <w:jc w:val="center"/>
              <w:rPr>
                <w:rFonts w:ascii="Times New Roman" w:eastAsia="Times New Roman" w:hAnsi="Times New Roman" w:cs="Times New Roman"/>
                <w:sz w:val="20"/>
                <w:szCs w:val="20"/>
                <w:lang w:eastAsia="it-IT"/>
              </w:rPr>
            </w:pPr>
          </w:p>
          <w:p w:rsidR="00135005" w:rsidRPr="00755624" w:rsidRDefault="00135005" w:rsidP="00EC741D">
            <w:pPr>
              <w:ind w:right="397"/>
              <w:jc w:val="center"/>
              <w:rPr>
                <w:rFonts w:ascii="Times New Roman" w:eastAsia="Times New Roman" w:hAnsi="Times New Roman" w:cs="Times New Roman"/>
                <w:sz w:val="20"/>
                <w:szCs w:val="20"/>
                <w:lang w:eastAsia="it-IT"/>
              </w:rPr>
            </w:pPr>
          </w:p>
          <w:p w:rsidR="00135005" w:rsidRPr="00755624" w:rsidRDefault="00135005" w:rsidP="00EC741D">
            <w:pPr>
              <w:ind w:right="397"/>
              <w:jc w:val="center"/>
              <w:rPr>
                <w:rFonts w:ascii="Times New Roman" w:eastAsia="Times New Roman" w:hAnsi="Times New Roman" w:cs="Times New Roman"/>
                <w:sz w:val="20"/>
                <w:szCs w:val="20"/>
                <w:lang w:eastAsia="it-IT"/>
              </w:rPr>
            </w:pPr>
          </w:p>
          <w:p w:rsidR="00135005" w:rsidRPr="00755624" w:rsidRDefault="00135005" w:rsidP="003A40E4">
            <w:pPr>
              <w:ind w:right="34"/>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w:t>
            </w:r>
          </w:p>
          <w:p w:rsidR="00EC741D" w:rsidRPr="00755624" w:rsidRDefault="00EC741D" w:rsidP="00EC741D">
            <w:pPr>
              <w:ind w:right="397"/>
              <w:jc w:val="center"/>
              <w:rPr>
                <w:rFonts w:ascii="Times New Roman" w:eastAsia="Times New Roman" w:hAnsi="Times New Roman" w:cs="Times New Roman"/>
                <w:sz w:val="20"/>
                <w:szCs w:val="20"/>
                <w:lang w:eastAsia="it-IT"/>
              </w:rPr>
            </w:pPr>
          </w:p>
        </w:tc>
      </w:tr>
    </w:tbl>
    <w:p w:rsidR="00EC741D" w:rsidRPr="00755624" w:rsidRDefault="00EC741D" w:rsidP="006D684F">
      <w:pPr>
        <w:spacing w:after="0"/>
        <w:ind w:right="397"/>
        <w:jc w:val="both"/>
        <w:rPr>
          <w:rFonts w:ascii="Times New Roman" w:eastAsia="Times New Roman" w:hAnsi="Times New Roman" w:cs="Times New Roman"/>
          <w:sz w:val="28"/>
          <w:szCs w:val="28"/>
          <w:lang w:eastAsia="it-IT"/>
        </w:rPr>
      </w:pPr>
    </w:p>
    <w:p w:rsidR="00AE7D0A" w:rsidRPr="00755624" w:rsidRDefault="00AE7D0A" w:rsidP="006D684F">
      <w:pPr>
        <w:tabs>
          <w:tab w:val="left" w:pos="0"/>
          <w:tab w:val="left" w:pos="284"/>
        </w:tabs>
        <w:spacing w:after="0"/>
        <w:ind w:left="360" w:right="397"/>
        <w:jc w:val="center"/>
        <w:rPr>
          <w:rFonts w:ascii="Times New Roman" w:eastAsia="Times New Roman" w:hAnsi="Times New Roman" w:cs="Times New Roman"/>
          <w:b/>
          <w:sz w:val="28"/>
          <w:szCs w:val="28"/>
          <w:lang w:eastAsia="it-IT"/>
        </w:rPr>
      </w:pPr>
    </w:p>
    <w:p w:rsidR="00915D98" w:rsidRPr="00755624" w:rsidRDefault="00915D98" w:rsidP="006D684F">
      <w:pPr>
        <w:tabs>
          <w:tab w:val="left" w:pos="0"/>
          <w:tab w:val="left" w:pos="284"/>
        </w:tabs>
        <w:spacing w:after="0"/>
        <w:ind w:left="360"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Art. 2</w:t>
      </w:r>
      <w:r w:rsidR="00077071" w:rsidRPr="00755624">
        <w:rPr>
          <w:rFonts w:ascii="Times New Roman" w:eastAsia="Times New Roman" w:hAnsi="Times New Roman" w:cs="Times New Roman"/>
          <w:b/>
          <w:sz w:val="28"/>
          <w:szCs w:val="28"/>
          <w:lang w:eastAsia="it-IT"/>
        </w:rPr>
        <w:t>4</w:t>
      </w:r>
    </w:p>
    <w:p w:rsidR="00665279" w:rsidRPr="00755624" w:rsidRDefault="00665279" w:rsidP="00665279">
      <w:pPr>
        <w:spacing w:after="0"/>
        <w:ind w:left="360" w:right="397"/>
        <w:jc w:val="center"/>
        <w:rPr>
          <w:rFonts w:ascii="Times New Roman" w:eastAsia="Times New Roman" w:hAnsi="Times New Roman" w:cs="Times New Roman"/>
          <w:b/>
          <w:sz w:val="28"/>
          <w:szCs w:val="28"/>
          <w:lang w:eastAsia="it-IT"/>
        </w:rPr>
      </w:pPr>
      <w:r w:rsidRPr="007C0F5B">
        <w:rPr>
          <w:rFonts w:ascii="Times New Roman" w:eastAsia="Times New Roman" w:hAnsi="Times New Roman" w:cs="Times New Roman"/>
          <w:b/>
          <w:sz w:val="28"/>
          <w:szCs w:val="28"/>
          <w:lang w:eastAsia="it-IT"/>
        </w:rPr>
        <w:t>Monitoraggio sul rispetto dei termini procedimentali</w:t>
      </w:r>
    </w:p>
    <w:p w:rsidR="007A5029" w:rsidRPr="00755624" w:rsidRDefault="007A5029" w:rsidP="007A5029">
      <w:pPr>
        <w:spacing w:after="0"/>
        <w:ind w:right="397"/>
        <w:jc w:val="both"/>
        <w:rPr>
          <w:rFonts w:ascii="Times New Roman" w:eastAsia="Times New Roman" w:hAnsi="Times New Roman" w:cs="Times New Roman"/>
          <w:b/>
          <w:sz w:val="28"/>
          <w:szCs w:val="28"/>
          <w:lang w:eastAsia="it-IT"/>
        </w:rPr>
      </w:pPr>
    </w:p>
    <w:p w:rsidR="00665279" w:rsidRPr="00755624" w:rsidRDefault="007A5029" w:rsidP="007A5029">
      <w:pPr>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Con il D. L. 09.02.2012 n. 5 “Disposizioni urgenti in materia di semplificazione e sviluppo e con il D.L. 22.06.2012 n. 83 “Misure urgenti per la crescita del Paese” (convertito con L. 134/2012) sono state apportate rilevanti modifiche alla legge 7 agosto 1990 n. 241 in relazione alla disciplina del termine di conclusione del procedimento, attraverso la previsione di un potere per il caso di inerzia del funzionario responsabile.</w:t>
      </w:r>
    </w:p>
    <w:p w:rsidR="007A5029" w:rsidRPr="00755624" w:rsidRDefault="000D10DB" w:rsidP="007A5029">
      <w:pPr>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L’Ente provvederà ad individuare il soggetto cui è attribuito il potere di sostitutivo in caso di inerzia.</w:t>
      </w:r>
    </w:p>
    <w:p w:rsidR="000D10DB" w:rsidRPr="00755624" w:rsidRDefault="00E6353A" w:rsidP="007A5029">
      <w:pPr>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I</w:t>
      </w:r>
      <w:r w:rsidR="000D10DB" w:rsidRPr="00755624">
        <w:rPr>
          <w:rFonts w:ascii="Times New Roman" w:eastAsia="Times New Roman" w:hAnsi="Times New Roman" w:cs="Times New Roman"/>
          <w:sz w:val="28"/>
          <w:szCs w:val="28"/>
          <w:lang w:eastAsia="it-IT"/>
        </w:rPr>
        <w:t xml:space="preserve">n base alle disposizioni del D. </w:t>
      </w:r>
      <w:proofErr w:type="spellStart"/>
      <w:r w:rsidR="000D10DB" w:rsidRPr="00755624">
        <w:rPr>
          <w:rFonts w:ascii="Times New Roman" w:eastAsia="Times New Roman" w:hAnsi="Times New Roman" w:cs="Times New Roman"/>
          <w:sz w:val="28"/>
          <w:szCs w:val="28"/>
          <w:lang w:eastAsia="it-IT"/>
        </w:rPr>
        <w:t>Lgs</w:t>
      </w:r>
      <w:proofErr w:type="spellEnd"/>
      <w:r w:rsidR="000D10DB" w:rsidRPr="00755624">
        <w:rPr>
          <w:rFonts w:ascii="Times New Roman" w:eastAsia="Times New Roman" w:hAnsi="Times New Roman" w:cs="Times New Roman"/>
          <w:sz w:val="28"/>
          <w:szCs w:val="28"/>
          <w:lang w:eastAsia="it-IT"/>
        </w:rPr>
        <w:t>. 33/2013 l</w:t>
      </w:r>
      <w:r w:rsidR="003A40E4" w:rsidRPr="00755624">
        <w:rPr>
          <w:rFonts w:ascii="Times New Roman" w:eastAsia="Times New Roman" w:hAnsi="Times New Roman" w:cs="Times New Roman"/>
          <w:sz w:val="28"/>
          <w:szCs w:val="28"/>
          <w:lang w:eastAsia="it-IT"/>
        </w:rPr>
        <w:t>’Ente è inoltre tenuto</w:t>
      </w:r>
      <w:r w:rsidR="000D10DB" w:rsidRPr="00755624">
        <w:rPr>
          <w:rFonts w:ascii="Times New Roman" w:eastAsia="Times New Roman" w:hAnsi="Times New Roman" w:cs="Times New Roman"/>
          <w:sz w:val="28"/>
          <w:szCs w:val="28"/>
          <w:lang w:eastAsia="it-IT"/>
        </w:rPr>
        <w:t xml:space="preserve"> a pubblicare i risultati del monitoraggio sul sito web istituzionale.</w:t>
      </w:r>
    </w:p>
    <w:p w:rsidR="00135005" w:rsidRPr="00755624" w:rsidRDefault="00135005" w:rsidP="000D10DB">
      <w:pPr>
        <w:spacing w:after="0"/>
        <w:ind w:right="397"/>
        <w:jc w:val="both"/>
        <w:rPr>
          <w:rFonts w:ascii="Times New Roman" w:eastAsia="Times New Roman" w:hAnsi="Times New Roman" w:cs="Times New Roman"/>
          <w:b/>
          <w:sz w:val="24"/>
          <w:szCs w:val="24"/>
          <w:lang w:eastAsia="it-IT"/>
        </w:rPr>
      </w:pPr>
    </w:p>
    <w:p w:rsidR="00135005" w:rsidRPr="00755624" w:rsidRDefault="00135005" w:rsidP="000D10DB">
      <w:pPr>
        <w:spacing w:after="0"/>
        <w:ind w:right="397"/>
        <w:jc w:val="both"/>
        <w:rPr>
          <w:rFonts w:ascii="Times New Roman" w:eastAsia="Times New Roman" w:hAnsi="Times New Roman" w:cs="Times New Roman"/>
          <w:b/>
          <w:sz w:val="24"/>
          <w:szCs w:val="24"/>
          <w:lang w:eastAsia="it-IT"/>
        </w:rPr>
      </w:pPr>
    </w:p>
    <w:p w:rsidR="000D10DB" w:rsidRPr="00755624" w:rsidRDefault="000D10DB" w:rsidP="000D10DB">
      <w:pPr>
        <w:spacing w:after="0"/>
        <w:ind w:right="397"/>
        <w:jc w:val="both"/>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Attuazione della misura</w:t>
      </w:r>
    </w:p>
    <w:tbl>
      <w:tblPr>
        <w:tblStyle w:val="Grigliatabella"/>
        <w:tblW w:w="9781" w:type="dxa"/>
        <w:tblInd w:w="108" w:type="dxa"/>
        <w:tblLayout w:type="fixed"/>
        <w:tblLook w:val="04A0" w:firstRow="1" w:lastRow="0" w:firstColumn="1" w:lastColumn="0" w:noHBand="0" w:noVBand="1"/>
      </w:tblPr>
      <w:tblGrid>
        <w:gridCol w:w="2977"/>
        <w:gridCol w:w="1843"/>
        <w:gridCol w:w="1559"/>
        <w:gridCol w:w="1668"/>
        <w:gridCol w:w="1734"/>
      </w:tblGrid>
      <w:tr w:rsidR="000D10DB" w:rsidRPr="00755624" w:rsidTr="00135005">
        <w:trPr>
          <w:trHeight w:val="977"/>
        </w:trPr>
        <w:tc>
          <w:tcPr>
            <w:tcW w:w="2977" w:type="dxa"/>
            <w:shd w:val="clear" w:color="auto" w:fill="D9D9D9" w:themeFill="background1" w:themeFillShade="D9"/>
          </w:tcPr>
          <w:p w:rsidR="00135005" w:rsidRPr="00755624" w:rsidRDefault="00135005" w:rsidP="00135005">
            <w:pPr>
              <w:ind w:right="-106"/>
              <w:jc w:val="center"/>
              <w:rPr>
                <w:rFonts w:ascii="Times New Roman" w:eastAsia="Times New Roman" w:hAnsi="Times New Roman" w:cs="Times New Roman"/>
                <w:b/>
                <w:color w:val="000000" w:themeColor="text1"/>
                <w:sz w:val="20"/>
                <w:szCs w:val="20"/>
                <w:lang w:eastAsia="it-IT"/>
              </w:rPr>
            </w:pPr>
          </w:p>
          <w:p w:rsidR="00135005" w:rsidRPr="00755624" w:rsidRDefault="00135005" w:rsidP="00135005">
            <w:pPr>
              <w:ind w:right="-106"/>
              <w:jc w:val="center"/>
              <w:rPr>
                <w:rFonts w:ascii="Times New Roman" w:eastAsia="Times New Roman" w:hAnsi="Times New Roman" w:cs="Times New Roman"/>
                <w:b/>
                <w:color w:val="000000" w:themeColor="text1"/>
                <w:sz w:val="20"/>
                <w:szCs w:val="20"/>
                <w:lang w:eastAsia="it-IT"/>
              </w:rPr>
            </w:pPr>
          </w:p>
          <w:p w:rsidR="000D10DB" w:rsidRPr="00755624" w:rsidRDefault="000D10DB" w:rsidP="00135005">
            <w:pPr>
              <w:ind w:right="-106"/>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AZIONI</w:t>
            </w:r>
          </w:p>
        </w:tc>
        <w:tc>
          <w:tcPr>
            <w:tcW w:w="1843" w:type="dxa"/>
            <w:shd w:val="clear" w:color="auto" w:fill="D9D9D9" w:themeFill="background1" w:themeFillShade="D9"/>
          </w:tcPr>
          <w:p w:rsidR="000D10DB" w:rsidRPr="00755624" w:rsidRDefault="000D10DB" w:rsidP="00135005">
            <w:pPr>
              <w:tabs>
                <w:tab w:val="left" w:pos="1777"/>
              </w:tabs>
              <w:ind w:right="-9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SOGGETTI RESPONSABILI</w:t>
            </w:r>
          </w:p>
        </w:tc>
        <w:tc>
          <w:tcPr>
            <w:tcW w:w="1559" w:type="dxa"/>
            <w:shd w:val="clear" w:color="auto" w:fill="D9D9D9" w:themeFill="background1" w:themeFillShade="D9"/>
          </w:tcPr>
          <w:p w:rsidR="000D10DB" w:rsidRPr="00755624" w:rsidRDefault="000D10DB" w:rsidP="00135005">
            <w:pPr>
              <w:tabs>
                <w:tab w:val="left" w:pos="1627"/>
              </w:tabs>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TEMPISTICA DI ATTUAZIONE</w:t>
            </w:r>
          </w:p>
        </w:tc>
        <w:tc>
          <w:tcPr>
            <w:tcW w:w="1668" w:type="dxa"/>
            <w:shd w:val="clear" w:color="auto" w:fill="D9D9D9" w:themeFill="background1" w:themeFillShade="D9"/>
          </w:tcPr>
          <w:p w:rsidR="000D10DB" w:rsidRPr="00755624" w:rsidRDefault="000D10DB" w:rsidP="00135005">
            <w:pPr>
              <w:ind w:right="1"/>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PROCESSI INTERESSATI</w:t>
            </w:r>
          </w:p>
        </w:tc>
        <w:tc>
          <w:tcPr>
            <w:tcW w:w="1734" w:type="dxa"/>
            <w:shd w:val="clear" w:color="auto" w:fill="D9D9D9" w:themeFill="background1" w:themeFillShade="D9"/>
          </w:tcPr>
          <w:p w:rsidR="000D10DB" w:rsidRPr="00755624" w:rsidRDefault="000D10DB" w:rsidP="00135005">
            <w:pPr>
              <w:ind w:right="-108"/>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EVENTUALI RISORSE ECONOMICHE NECESSARIE</w:t>
            </w:r>
          </w:p>
        </w:tc>
      </w:tr>
      <w:tr w:rsidR="000D10DB" w:rsidRPr="00755624" w:rsidTr="00135005">
        <w:trPr>
          <w:trHeight w:val="976"/>
        </w:trPr>
        <w:tc>
          <w:tcPr>
            <w:tcW w:w="2977" w:type="dxa"/>
          </w:tcPr>
          <w:p w:rsidR="000D10DB" w:rsidRPr="00755624" w:rsidRDefault="000D10DB" w:rsidP="003A40E4">
            <w:pPr>
              <w:tabs>
                <w:tab w:val="left" w:pos="1595"/>
              </w:tabs>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Acquisizione della mappatura dei Procedimenti dei diversi Settori dell’Ente</w:t>
            </w:r>
          </w:p>
        </w:tc>
        <w:tc>
          <w:tcPr>
            <w:tcW w:w="1843" w:type="dxa"/>
          </w:tcPr>
          <w:p w:rsidR="00135005" w:rsidRPr="00755624" w:rsidRDefault="00135005" w:rsidP="006D398E">
            <w:pPr>
              <w:ind w:right="397"/>
              <w:jc w:val="center"/>
              <w:rPr>
                <w:rFonts w:ascii="Times New Roman" w:eastAsia="Times New Roman" w:hAnsi="Times New Roman" w:cs="Times New Roman"/>
                <w:sz w:val="20"/>
                <w:szCs w:val="20"/>
                <w:lang w:eastAsia="it-IT"/>
              </w:rPr>
            </w:pPr>
          </w:p>
          <w:p w:rsidR="000D10DB" w:rsidRPr="00755624" w:rsidRDefault="000D10DB" w:rsidP="006D398E">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DIRIGENTI</w:t>
            </w:r>
          </w:p>
        </w:tc>
        <w:tc>
          <w:tcPr>
            <w:tcW w:w="1559" w:type="dxa"/>
          </w:tcPr>
          <w:p w:rsidR="00135005" w:rsidRPr="00755624" w:rsidRDefault="00135005" w:rsidP="006D398E">
            <w:pPr>
              <w:ind w:right="397"/>
              <w:jc w:val="center"/>
              <w:rPr>
                <w:rFonts w:ascii="Times New Roman" w:eastAsia="Times New Roman" w:hAnsi="Times New Roman" w:cs="Times New Roman"/>
                <w:sz w:val="20"/>
                <w:szCs w:val="20"/>
                <w:lang w:eastAsia="it-IT"/>
              </w:rPr>
            </w:pPr>
          </w:p>
          <w:p w:rsidR="00AD7833" w:rsidRPr="00755624" w:rsidRDefault="007C0F5B" w:rsidP="003A40E4">
            <w:pPr>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31.12.</w:t>
            </w:r>
            <w:r w:rsidR="00886D0A">
              <w:rPr>
                <w:rFonts w:ascii="Times New Roman" w:eastAsia="Times New Roman" w:hAnsi="Times New Roman" w:cs="Times New Roman"/>
                <w:sz w:val="20"/>
                <w:szCs w:val="20"/>
                <w:lang w:eastAsia="it-IT"/>
              </w:rPr>
              <w:t>2016</w:t>
            </w:r>
          </w:p>
          <w:p w:rsidR="000D10DB" w:rsidRPr="00755624" w:rsidRDefault="000D10DB" w:rsidP="006D398E">
            <w:pPr>
              <w:ind w:right="397"/>
              <w:jc w:val="center"/>
              <w:rPr>
                <w:rFonts w:ascii="Times New Roman" w:eastAsia="Times New Roman" w:hAnsi="Times New Roman" w:cs="Times New Roman"/>
                <w:color w:val="FF0000"/>
                <w:sz w:val="24"/>
                <w:szCs w:val="24"/>
                <w:lang w:eastAsia="it-IT"/>
              </w:rPr>
            </w:pPr>
          </w:p>
        </w:tc>
        <w:tc>
          <w:tcPr>
            <w:tcW w:w="1668" w:type="dxa"/>
          </w:tcPr>
          <w:p w:rsidR="00135005" w:rsidRPr="00755624" w:rsidRDefault="00135005" w:rsidP="00135005">
            <w:pPr>
              <w:ind w:right="-141"/>
              <w:jc w:val="center"/>
              <w:rPr>
                <w:rFonts w:ascii="Times New Roman" w:eastAsia="Times New Roman" w:hAnsi="Times New Roman" w:cs="Times New Roman"/>
                <w:sz w:val="20"/>
                <w:szCs w:val="20"/>
                <w:lang w:eastAsia="it-IT"/>
              </w:rPr>
            </w:pPr>
          </w:p>
          <w:p w:rsidR="00135005" w:rsidRPr="00755624" w:rsidRDefault="00135005" w:rsidP="00135005">
            <w:pPr>
              <w:ind w:right="-141"/>
              <w:jc w:val="center"/>
              <w:rPr>
                <w:rFonts w:ascii="Times New Roman" w:eastAsia="Times New Roman" w:hAnsi="Times New Roman" w:cs="Times New Roman"/>
                <w:sz w:val="20"/>
                <w:szCs w:val="20"/>
                <w:lang w:eastAsia="it-IT"/>
              </w:rPr>
            </w:pPr>
          </w:p>
          <w:p w:rsidR="000D10DB" w:rsidRPr="00755624" w:rsidRDefault="000D10DB" w:rsidP="003A40E4">
            <w:pPr>
              <w:ind w:left="-108" w:right="-14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135005" w:rsidRPr="00755624" w:rsidRDefault="00135005" w:rsidP="006D398E">
            <w:pPr>
              <w:ind w:right="397"/>
              <w:jc w:val="center"/>
              <w:rPr>
                <w:rFonts w:ascii="Times New Roman" w:eastAsia="Times New Roman" w:hAnsi="Times New Roman" w:cs="Times New Roman"/>
                <w:sz w:val="20"/>
                <w:szCs w:val="20"/>
                <w:lang w:eastAsia="it-IT"/>
              </w:rPr>
            </w:pPr>
          </w:p>
          <w:p w:rsidR="00135005" w:rsidRPr="00755624" w:rsidRDefault="00135005" w:rsidP="006D398E">
            <w:pPr>
              <w:ind w:right="397"/>
              <w:jc w:val="center"/>
              <w:rPr>
                <w:rFonts w:ascii="Times New Roman" w:eastAsia="Times New Roman" w:hAnsi="Times New Roman" w:cs="Times New Roman"/>
                <w:sz w:val="20"/>
                <w:szCs w:val="20"/>
                <w:lang w:eastAsia="it-IT"/>
              </w:rPr>
            </w:pPr>
          </w:p>
          <w:p w:rsidR="000D10DB" w:rsidRPr="00755624" w:rsidRDefault="001C1EC6" w:rsidP="006D398E">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w:t>
            </w:r>
          </w:p>
        </w:tc>
      </w:tr>
      <w:tr w:rsidR="000D10DB" w:rsidRPr="00755624" w:rsidTr="00135005">
        <w:trPr>
          <w:trHeight w:val="693"/>
        </w:trPr>
        <w:tc>
          <w:tcPr>
            <w:tcW w:w="2977" w:type="dxa"/>
          </w:tcPr>
          <w:p w:rsidR="000D10DB" w:rsidRPr="00755624" w:rsidRDefault="000D10DB" w:rsidP="003A40E4">
            <w:pPr>
              <w:tabs>
                <w:tab w:val="left" w:pos="1595"/>
              </w:tabs>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Monitoraggio costante del rispetto dei termini procedimentale</w:t>
            </w:r>
          </w:p>
        </w:tc>
        <w:tc>
          <w:tcPr>
            <w:tcW w:w="1843" w:type="dxa"/>
          </w:tcPr>
          <w:p w:rsidR="000D10DB" w:rsidRPr="00755624" w:rsidRDefault="000D10DB" w:rsidP="00135005">
            <w:pPr>
              <w:ind w:right="-108"/>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Responsabile della Prevenzione della Corruzione</w:t>
            </w:r>
          </w:p>
        </w:tc>
        <w:tc>
          <w:tcPr>
            <w:tcW w:w="1559" w:type="dxa"/>
          </w:tcPr>
          <w:p w:rsidR="000D10DB" w:rsidRPr="00755624" w:rsidRDefault="00A53C74" w:rsidP="007C0F5B">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201</w:t>
            </w:r>
            <w:r w:rsidR="007C0F5B">
              <w:rPr>
                <w:rFonts w:ascii="Times New Roman" w:eastAsia="Times New Roman" w:hAnsi="Times New Roman" w:cs="Times New Roman"/>
                <w:sz w:val="20"/>
                <w:szCs w:val="20"/>
                <w:lang w:eastAsia="it-IT"/>
              </w:rPr>
              <w:t>7</w:t>
            </w:r>
            <w:r w:rsidRPr="00755624">
              <w:rPr>
                <w:rFonts w:ascii="Times New Roman" w:eastAsia="Times New Roman" w:hAnsi="Times New Roman" w:cs="Times New Roman"/>
                <w:sz w:val="20"/>
                <w:szCs w:val="20"/>
                <w:lang w:eastAsia="it-IT"/>
              </w:rPr>
              <w:t>-201</w:t>
            </w:r>
            <w:r w:rsidR="007C0F5B">
              <w:rPr>
                <w:rFonts w:ascii="Times New Roman" w:eastAsia="Times New Roman" w:hAnsi="Times New Roman" w:cs="Times New Roman"/>
                <w:sz w:val="20"/>
                <w:szCs w:val="20"/>
                <w:lang w:eastAsia="it-IT"/>
              </w:rPr>
              <w:t>8</w:t>
            </w:r>
            <w:r w:rsidRPr="00755624">
              <w:rPr>
                <w:rFonts w:ascii="Times New Roman" w:eastAsia="Times New Roman" w:hAnsi="Times New Roman" w:cs="Times New Roman"/>
                <w:sz w:val="20"/>
                <w:szCs w:val="20"/>
                <w:lang w:eastAsia="it-IT"/>
              </w:rPr>
              <w:t xml:space="preserve"> </w:t>
            </w:r>
            <w:r w:rsidR="000D10DB" w:rsidRPr="00755624">
              <w:rPr>
                <w:rFonts w:ascii="Times New Roman" w:eastAsia="Times New Roman" w:hAnsi="Times New Roman" w:cs="Times New Roman"/>
                <w:sz w:val="20"/>
                <w:szCs w:val="20"/>
                <w:lang w:eastAsia="it-IT"/>
              </w:rPr>
              <w:t>Annualmente</w:t>
            </w:r>
          </w:p>
        </w:tc>
        <w:tc>
          <w:tcPr>
            <w:tcW w:w="1668" w:type="dxa"/>
          </w:tcPr>
          <w:p w:rsidR="00135005" w:rsidRPr="00755624" w:rsidRDefault="00135005" w:rsidP="006D398E">
            <w:pPr>
              <w:ind w:right="397"/>
              <w:jc w:val="center"/>
              <w:rPr>
                <w:rFonts w:ascii="Times New Roman" w:eastAsia="Times New Roman" w:hAnsi="Times New Roman" w:cs="Times New Roman"/>
                <w:sz w:val="20"/>
                <w:szCs w:val="20"/>
                <w:lang w:eastAsia="it-IT"/>
              </w:rPr>
            </w:pPr>
          </w:p>
          <w:p w:rsidR="000D10DB" w:rsidRPr="00755624" w:rsidRDefault="000D10DB" w:rsidP="003A40E4">
            <w:pPr>
              <w:ind w:right="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135005" w:rsidRPr="00755624" w:rsidRDefault="00135005" w:rsidP="00135005">
            <w:pPr>
              <w:ind w:right="397"/>
              <w:jc w:val="center"/>
              <w:rPr>
                <w:rFonts w:ascii="Times New Roman" w:eastAsia="Times New Roman" w:hAnsi="Times New Roman" w:cs="Times New Roman"/>
                <w:sz w:val="20"/>
                <w:szCs w:val="20"/>
                <w:lang w:eastAsia="it-IT"/>
              </w:rPr>
            </w:pPr>
          </w:p>
          <w:p w:rsidR="000D10DB" w:rsidRPr="00755624" w:rsidRDefault="000D10DB" w:rsidP="00135005">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w:t>
            </w:r>
          </w:p>
        </w:tc>
      </w:tr>
      <w:tr w:rsidR="001C1EC6" w:rsidRPr="00755624" w:rsidTr="00135005">
        <w:trPr>
          <w:trHeight w:val="1398"/>
        </w:trPr>
        <w:tc>
          <w:tcPr>
            <w:tcW w:w="2977" w:type="dxa"/>
          </w:tcPr>
          <w:p w:rsidR="001C1EC6" w:rsidRPr="00755624" w:rsidRDefault="001C1EC6" w:rsidP="001C1EC6">
            <w:pPr>
              <w:tabs>
                <w:tab w:val="left" w:pos="1595"/>
              </w:tabs>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Rendicontazione semestrale:</w:t>
            </w:r>
          </w:p>
          <w:p w:rsidR="001C1EC6" w:rsidRPr="00755624" w:rsidRDefault="001C1EC6" w:rsidP="00135005">
            <w:pPr>
              <w:tabs>
                <w:tab w:val="left" w:pos="-108"/>
              </w:tabs>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Del numero dei procedimenti conclusi in ritardo;</w:t>
            </w:r>
          </w:p>
          <w:p w:rsidR="001C1EC6" w:rsidRPr="00755624" w:rsidRDefault="001C1EC6" w:rsidP="00135005">
            <w:pPr>
              <w:tabs>
                <w:tab w:val="left" w:pos="-108"/>
              </w:tabs>
              <w:jc w:val="both"/>
              <w:rPr>
                <w:rFonts w:ascii="Times New Roman" w:eastAsia="Times New Roman" w:hAnsi="Times New Roman" w:cs="Times New Roman"/>
                <w:sz w:val="20"/>
                <w:szCs w:val="20"/>
                <w:lang w:eastAsia="it-IT"/>
              </w:rPr>
            </w:pPr>
            <w:proofErr w:type="gramStart"/>
            <w:r w:rsidRPr="00755624">
              <w:rPr>
                <w:rFonts w:ascii="Times New Roman" w:eastAsia="Times New Roman" w:hAnsi="Times New Roman" w:cs="Times New Roman"/>
                <w:sz w:val="20"/>
                <w:szCs w:val="20"/>
                <w:lang w:eastAsia="it-IT"/>
              </w:rPr>
              <w:t>delle</w:t>
            </w:r>
            <w:proofErr w:type="gramEnd"/>
            <w:r w:rsidRPr="00755624">
              <w:rPr>
                <w:rFonts w:ascii="Times New Roman" w:eastAsia="Times New Roman" w:hAnsi="Times New Roman" w:cs="Times New Roman"/>
                <w:sz w:val="20"/>
                <w:szCs w:val="20"/>
                <w:lang w:eastAsia="it-IT"/>
              </w:rPr>
              <w:t xml:space="preserve"> motivazioni del ritardo;</w:t>
            </w:r>
          </w:p>
          <w:p w:rsidR="001C1EC6" w:rsidRPr="00755624" w:rsidRDefault="001C1EC6" w:rsidP="00135005">
            <w:pPr>
              <w:tabs>
                <w:tab w:val="left" w:pos="-108"/>
              </w:tabs>
              <w:jc w:val="both"/>
              <w:rPr>
                <w:rFonts w:ascii="Times New Roman" w:eastAsia="Times New Roman" w:hAnsi="Times New Roman" w:cs="Times New Roman"/>
                <w:sz w:val="20"/>
                <w:szCs w:val="20"/>
                <w:lang w:eastAsia="it-IT"/>
              </w:rPr>
            </w:pPr>
            <w:proofErr w:type="gramStart"/>
            <w:r w:rsidRPr="00755624">
              <w:rPr>
                <w:rFonts w:ascii="Times New Roman" w:eastAsia="Times New Roman" w:hAnsi="Times New Roman" w:cs="Times New Roman"/>
                <w:sz w:val="20"/>
                <w:szCs w:val="20"/>
                <w:lang w:eastAsia="it-IT"/>
              </w:rPr>
              <w:t>delle</w:t>
            </w:r>
            <w:proofErr w:type="gramEnd"/>
            <w:r w:rsidRPr="00755624">
              <w:rPr>
                <w:rFonts w:ascii="Times New Roman" w:eastAsia="Times New Roman" w:hAnsi="Times New Roman" w:cs="Times New Roman"/>
                <w:sz w:val="20"/>
                <w:szCs w:val="20"/>
                <w:lang w:eastAsia="it-IT"/>
              </w:rPr>
              <w:t xml:space="preserve"> iniziative intraprese o da intraprendere per eliminare le anomalie</w:t>
            </w:r>
          </w:p>
        </w:tc>
        <w:tc>
          <w:tcPr>
            <w:tcW w:w="1843" w:type="dxa"/>
          </w:tcPr>
          <w:p w:rsidR="00135005" w:rsidRPr="00755624" w:rsidRDefault="00135005" w:rsidP="006D398E">
            <w:pPr>
              <w:ind w:right="397"/>
              <w:jc w:val="center"/>
              <w:rPr>
                <w:rFonts w:ascii="Times New Roman" w:eastAsia="Times New Roman" w:hAnsi="Times New Roman" w:cs="Times New Roman"/>
                <w:sz w:val="20"/>
                <w:szCs w:val="20"/>
                <w:lang w:eastAsia="it-IT"/>
              </w:rPr>
            </w:pPr>
          </w:p>
          <w:p w:rsidR="00135005" w:rsidRPr="00755624" w:rsidRDefault="00135005" w:rsidP="006D398E">
            <w:pPr>
              <w:ind w:right="397"/>
              <w:jc w:val="center"/>
              <w:rPr>
                <w:rFonts w:ascii="Times New Roman" w:eastAsia="Times New Roman" w:hAnsi="Times New Roman" w:cs="Times New Roman"/>
                <w:sz w:val="20"/>
                <w:szCs w:val="20"/>
                <w:lang w:eastAsia="it-IT"/>
              </w:rPr>
            </w:pPr>
          </w:p>
          <w:p w:rsidR="001C1EC6" w:rsidRPr="00755624" w:rsidRDefault="001C1EC6" w:rsidP="006D398E">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DIRIGENTI</w:t>
            </w:r>
          </w:p>
        </w:tc>
        <w:tc>
          <w:tcPr>
            <w:tcW w:w="1559" w:type="dxa"/>
          </w:tcPr>
          <w:p w:rsidR="003A40E4" w:rsidRPr="00755624" w:rsidRDefault="003A40E4" w:rsidP="006D398E">
            <w:pPr>
              <w:ind w:right="397"/>
              <w:jc w:val="center"/>
              <w:rPr>
                <w:rFonts w:ascii="Times New Roman" w:eastAsia="Times New Roman" w:hAnsi="Times New Roman" w:cs="Times New Roman"/>
                <w:sz w:val="20"/>
                <w:szCs w:val="20"/>
                <w:lang w:eastAsia="it-IT"/>
              </w:rPr>
            </w:pPr>
          </w:p>
          <w:p w:rsidR="003A40E4" w:rsidRPr="00755624" w:rsidRDefault="003A40E4" w:rsidP="006D398E">
            <w:pPr>
              <w:ind w:right="397"/>
              <w:jc w:val="center"/>
              <w:rPr>
                <w:rFonts w:ascii="Times New Roman" w:eastAsia="Times New Roman" w:hAnsi="Times New Roman" w:cs="Times New Roman"/>
                <w:sz w:val="20"/>
                <w:szCs w:val="20"/>
                <w:lang w:eastAsia="it-IT"/>
              </w:rPr>
            </w:pPr>
          </w:p>
          <w:p w:rsidR="006A189F" w:rsidRPr="00755624" w:rsidRDefault="00A53C74" w:rsidP="007C0F5B">
            <w:pPr>
              <w:ind w:lef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201</w:t>
            </w:r>
            <w:r w:rsidR="007C0F5B">
              <w:rPr>
                <w:rFonts w:ascii="Times New Roman" w:eastAsia="Times New Roman" w:hAnsi="Times New Roman" w:cs="Times New Roman"/>
                <w:sz w:val="20"/>
                <w:szCs w:val="20"/>
                <w:lang w:eastAsia="it-IT"/>
              </w:rPr>
              <w:t>7</w:t>
            </w:r>
            <w:r w:rsidRPr="00755624">
              <w:rPr>
                <w:rFonts w:ascii="Times New Roman" w:eastAsia="Times New Roman" w:hAnsi="Times New Roman" w:cs="Times New Roman"/>
                <w:sz w:val="20"/>
                <w:szCs w:val="20"/>
                <w:lang w:eastAsia="it-IT"/>
              </w:rPr>
              <w:t>-201</w:t>
            </w:r>
            <w:r w:rsidR="007C0F5B">
              <w:rPr>
                <w:rFonts w:ascii="Times New Roman" w:eastAsia="Times New Roman" w:hAnsi="Times New Roman" w:cs="Times New Roman"/>
                <w:sz w:val="20"/>
                <w:szCs w:val="20"/>
                <w:lang w:eastAsia="it-IT"/>
              </w:rPr>
              <w:t>8</w:t>
            </w:r>
            <w:r w:rsidRPr="00755624">
              <w:rPr>
                <w:rFonts w:ascii="Times New Roman" w:eastAsia="Times New Roman" w:hAnsi="Times New Roman" w:cs="Times New Roman"/>
                <w:sz w:val="20"/>
                <w:szCs w:val="20"/>
                <w:lang w:eastAsia="it-IT"/>
              </w:rPr>
              <w:t xml:space="preserve"> </w:t>
            </w:r>
            <w:r w:rsidR="006A189F" w:rsidRPr="00755624">
              <w:rPr>
                <w:rFonts w:ascii="Times New Roman" w:eastAsia="Times New Roman" w:hAnsi="Times New Roman" w:cs="Times New Roman"/>
                <w:sz w:val="20"/>
                <w:szCs w:val="20"/>
                <w:lang w:eastAsia="it-IT"/>
              </w:rPr>
              <w:t>Semestralmente</w:t>
            </w:r>
          </w:p>
        </w:tc>
        <w:tc>
          <w:tcPr>
            <w:tcW w:w="1668" w:type="dxa"/>
          </w:tcPr>
          <w:p w:rsidR="003A40E4" w:rsidRPr="00755624" w:rsidRDefault="003A40E4" w:rsidP="006D398E">
            <w:pPr>
              <w:ind w:right="397"/>
              <w:jc w:val="center"/>
              <w:rPr>
                <w:rFonts w:ascii="Times New Roman" w:eastAsia="Times New Roman" w:hAnsi="Times New Roman" w:cs="Times New Roman"/>
                <w:sz w:val="20"/>
                <w:szCs w:val="20"/>
                <w:lang w:eastAsia="it-IT"/>
              </w:rPr>
            </w:pPr>
          </w:p>
          <w:p w:rsidR="003A40E4" w:rsidRPr="00755624" w:rsidRDefault="003A40E4" w:rsidP="006D398E">
            <w:pPr>
              <w:ind w:right="397"/>
              <w:jc w:val="center"/>
              <w:rPr>
                <w:rFonts w:ascii="Times New Roman" w:eastAsia="Times New Roman" w:hAnsi="Times New Roman" w:cs="Times New Roman"/>
                <w:sz w:val="20"/>
                <w:szCs w:val="20"/>
                <w:lang w:eastAsia="it-IT"/>
              </w:rPr>
            </w:pPr>
          </w:p>
          <w:p w:rsidR="003A40E4" w:rsidRPr="00755624" w:rsidRDefault="003A40E4" w:rsidP="006D398E">
            <w:pPr>
              <w:ind w:right="397"/>
              <w:jc w:val="center"/>
              <w:rPr>
                <w:rFonts w:ascii="Times New Roman" w:eastAsia="Times New Roman" w:hAnsi="Times New Roman" w:cs="Times New Roman"/>
                <w:sz w:val="20"/>
                <w:szCs w:val="20"/>
                <w:lang w:eastAsia="it-IT"/>
              </w:rPr>
            </w:pPr>
          </w:p>
          <w:p w:rsidR="001C1EC6" w:rsidRPr="00755624" w:rsidRDefault="001C1EC6" w:rsidP="003A40E4">
            <w:pPr>
              <w:ind w:right="-14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1C1EC6" w:rsidRPr="00755624" w:rsidRDefault="001C1EC6" w:rsidP="006D398E">
            <w:pPr>
              <w:ind w:right="397"/>
              <w:jc w:val="center"/>
              <w:rPr>
                <w:rFonts w:ascii="Times New Roman" w:eastAsia="Times New Roman" w:hAnsi="Times New Roman" w:cs="Times New Roman"/>
                <w:sz w:val="20"/>
                <w:szCs w:val="20"/>
                <w:lang w:eastAsia="it-IT"/>
              </w:rPr>
            </w:pPr>
          </w:p>
          <w:p w:rsidR="003A40E4" w:rsidRPr="00755624" w:rsidRDefault="003A40E4" w:rsidP="006D398E">
            <w:pPr>
              <w:ind w:right="397"/>
              <w:jc w:val="center"/>
              <w:rPr>
                <w:rFonts w:ascii="Times New Roman" w:eastAsia="Times New Roman" w:hAnsi="Times New Roman" w:cs="Times New Roman"/>
                <w:sz w:val="20"/>
                <w:szCs w:val="20"/>
                <w:lang w:eastAsia="it-IT"/>
              </w:rPr>
            </w:pPr>
          </w:p>
          <w:p w:rsidR="003A40E4" w:rsidRPr="00755624" w:rsidRDefault="003A40E4" w:rsidP="006D398E">
            <w:pPr>
              <w:ind w:right="397"/>
              <w:jc w:val="center"/>
              <w:rPr>
                <w:rFonts w:ascii="Times New Roman" w:eastAsia="Times New Roman" w:hAnsi="Times New Roman" w:cs="Times New Roman"/>
                <w:sz w:val="20"/>
                <w:szCs w:val="20"/>
                <w:lang w:eastAsia="it-IT"/>
              </w:rPr>
            </w:pPr>
          </w:p>
          <w:p w:rsidR="003A40E4" w:rsidRPr="00755624" w:rsidRDefault="003A40E4" w:rsidP="006D398E">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w:t>
            </w:r>
          </w:p>
        </w:tc>
      </w:tr>
      <w:tr w:rsidR="006A189F" w:rsidRPr="00755624" w:rsidTr="00135005">
        <w:trPr>
          <w:trHeight w:val="924"/>
        </w:trPr>
        <w:tc>
          <w:tcPr>
            <w:tcW w:w="2977" w:type="dxa"/>
          </w:tcPr>
          <w:p w:rsidR="00135005" w:rsidRPr="00755624" w:rsidRDefault="00135005" w:rsidP="001C1EC6">
            <w:pPr>
              <w:tabs>
                <w:tab w:val="left" w:pos="1595"/>
              </w:tabs>
              <w:jc w:val="both"/>
              <w:rPr>
                <w:rFonts w:ascii="Times New Roman" w:eastAsia="Times New Roman" w:hAnsi="Times New Roman" w:cs="Times New Roman"/>
                <w:sz w:val="20"/>
                <w:szCs w:val="20"/>
                <w:lang w:eastAsia="it-IT"/>
              </w:rPr>
            </w:pPr>
          </w:p>
          <w:p w:rsidR="006A189F" w:rsidRPr="00755624" w:rsidRDefault="006A189F" w:rsidP="001C1EC6">
            <w:pPr>
              <w:tabs>
                <w:tab w:val="left" w:pos="1595"/>
              </w:tabs>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Pubblicazione dei dati del monitoraggio effettuato sul sito web istituzionale</w:t>
            </w:r>
          </w:p>
        </w:tc>
        <w:tc>
          <w:tcPr>
            <w:tcW w:w="1843" w:type="dxa"/>
          </w:tcPr>
          <w:p w:rsidR="006A189F" w:rsidRPr="00755624" w:rsidRDefault="006A189F" w:rsidP="00135005">
            <w:pPr>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Responsabile della prevenzione della Corruzione</w:t>
            </w:r>
          </w:p>
        </w:tc>
        <w:tc>
          <w:tcPr>
            <w:tcW w:w="1559" w:type="dxa"/>
          </w:tcPr>
          <w:p w:rsidR="006A189F" w:rsidRPr="00755624" w:rsidRDefault="001A0138" w:rsidP="003A40E4">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Entro 30 giorni dall’acquisizione della rendicontazione</w:t>
            </w:r>
          </w:p>
        </w:tc>
        <w:tc>
          <w:tcPr>
            <w:tcW w:w="1668" w:type="dxa"/>
          </w:tcPr>
          <w:p w:rsidR="00135005" w:rsidRPr="00755624" w:rsidRDefault="00135005" w:rsidP="006D398E">
            <w:pPr>
              <w:ind w:right="397"/>
              <w:jc w:val="center"/>
              <w:rPr>
                <w:rFonts w:ascii="Times New Roman" w:eastAsia="Times New Roman" w:hAnsi="Times New Roman" w:cs="Times New Roman"/>
                <w:sz w:val="20"/>
                <w:szCs w:val="20"/>
                <w:lang w:eastAsia="it-IT"/>
              </w:rPr>
            </w:pPr>
          </w:p>
          <w:p w:rsidR="006A189F" w:rsidRPr="00755624" w:rsidRDefault="001A0138" w:rsidP="006D398E">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135005" w:rsidRPr="00755624" w:rsidRDefault="00135005" w:rsidP="006D398E">
            <w:pPr>
              <w:ind w:right="397"/>
              <w:jc w:val="center"/>
              <w:rPr>
                <w:rFonts w:ascii="Times New Roman" w:eastAsia="Times New Roman" w:hAnsi="Times New Roman" w:cs="Times New Roman"/>
                <w:sz w:val="20"/>
                <w:szCs w:val="20"/>
                <w:lang w:eastAsia="it-IT"/>
              </w:rPr>
            </w:pPr>
          </w:p>
          <w:p w:rsidR="00135005" w:rsidRPr="00755624" w:rsidRDefault="00135005" w:rsidP="006D398E">
            <w:pPr>
              <w:ind w:right="397"/>
              <w:jc w:val="center"/>
              <w:rPr>
                <w:rFonts w:ascii="Times New Roman" w:eastAsia="Times New Roman" w:hAnsi="Times New Roman" w:cs="Times New Roman"/>
                <w:sz w:val="20"/>
                <w:szCs w:val="20"/>
                <w:lang w:eastAsia="it-IT"/>
              </w:rPr>
            </w:pPr>
          </w:p>
          <w:p w:rsidR="00135005" w:rsidRPr="00755624" w:rsidRDefault="00135005" w:rsidP="006D398E">
            <w:pPr>
              <w:ind w:right="397"/>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w:t>
            </w:r>
          </w:p>
          <w:p w:rsidR="00135005" w:rsidRPr="00755624" w:rsidRDefault="00135005" w:rsidP="006D398E">
            <w:pPr>
              <w:ind w:right="397"/>
              <w:jc w:val="center"/>
              <w:rPr>
                <w:rFonts w:ascii="Times New Roman" w:eastAsia="Times New Roman" w:hAnsi="Times New Roman" w:cs="Times New Roman"/>
                <w:sz w:val="20"/>
                <w:szCs w:val="20"/>
                <w:lang w:eastAsia="it-IT"/>
              </w:rPr>
            </w:pPr>
          </w:p>
          <w:p w:rsidR="006A189F" w:rsidRPr="00755624" w:rsidRDefault="006A189F" w:rsidP="006D398E">
            <w:pPr>
              <w:ind w:right="397"/>
              <w:jc w:val="center"/>
              <w:rPr>
                <w:rFonts w:ascii="Times New Roman" w:eastAsia="Times New Roman" w:hAnsi="Times New Roman" w:cs="Times New Roman"/>
                <w:sz w:val="20"/>
                <w:szCs w:val="20"/>
                <w:lang w:eastAsia="it-IT"/>
              </w:rPr>
            </w:pPr>
          </w:p>
        </w:tc>
      </w:tr>
    </w:tbl>
    <w:p w:rsidR="000D10DB" w:rsidRPr="00755624" w:rsidRDefault="000D10DB" w:rsidP="007A5029">
      <w:pPr>
        <w:spacing w:after="0"/>
        <w:ind w:right="397"/>
        <w:jc w:val="both"/>
        <w:rPr>
          <w:rFonts w:ascii="Times New Roman" w:eastAsia="Times New Roman" w:hAnsi="Times New Roman" w:cs="Times New Roman"/>
          <w:color w:val="FF0000"/>
          <w:sz w:val="28"/>
          <w:szCs w:val="28"/>
          <w:lang w:eastAsia="it-IT"/>
        </w:rPr>
      </w:pPr>
    </w:p>
    <w:p w:rsidR="00665279" w:rsidRPr="00755624" w:rsidRDefault="00665279" w:rsidP="007A5029">
      <w:pPr>
        <w:spacing w:after="0"/>
        <w:ind w:left="360" w:right="397" w:hanging="360"/>
        <w:jc w:val="center"/>
        <w:rPr>
          <w:rFonts w:ascii="Times New Roman" w:eastAsia="Times New Roman" w:hAnsi="Times New Roman" w:cs="Times New Roman"/>
          <w:b/>
          <w:sz w:val="28"/>
          <w:szCs w:val="28"/>
          <w:lang w:eastAsia="it-IT"/>
        </w:rPr>
      </w:pPr>
    </w:p>
    <w:p w:rsidR="00FB4145" w:rsidRPr="00755624" w:rsidRDefault="00FB4145" w:rsidP="007A5029">
      <w:pPr>
        <w:spacing w:after="0"/>
        <w:ind w:left="360" w:right="397" w:hanging="360"/>
        <w:jc w:val="center"/>
        <w:rPr>
          <w:rFonts w:ascii="Times New Roman" w:eastAsia="Times New Roman" w:hAnsi="Times New Roman" w:cs="Times New Roman"/>
          <w:b/>
          <w:sz w:val="28"/>
          <w:szCs w:val="28"/>
          <w:lang w:eastAsia="it-IT"/>
        </w:rPr>
      </w:pPr>
    </w:p>
    <w:p w:rsidR="00665279" w:rsidRPr="00755624" w:rsidRDefault="00665279" w:rsidP="00665279">
      <w:pPr>
        <w:spacing w:after="0"/>
        <w:ind w:left="360"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Art. 2</w:t>
      </w:r>
      <w:r w:rsidR="00077071" w:rsidRPr="00755624">
        <w:rPr>
          <w:rFonts w:ascii="Times New Roman" w:eastAsia="Times New Roman" w:hAnsi="Times New Roman" w:cs="Times New Roman"/>
          <w:b/>
          <w:sz w:val="28"/>
          <w:szCs w:val="28"/>
          <w:lang w:eastAsia="it-IT"/>
        </w:rPr>
        <w:t>5</w:t>
      </w:r>
    </w:p>
    <w:p w:rsidR="00990333" w:rsidRPr="00755624" w:rsidRDefault="00990333" w:rsidP="00665279">
      <w:pPr>
        <w:spacing w:after="0"/>
        <w:ind w:left="360"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Azioni di sensibilizzazione e rapporto con la società civile</w:t>
      </w:r>
    </w:p>
    <w:p w:rsidR="001749D3" w:rsidRPr="00755624" w:rsidRDefault="001749D3" w:rsidP="001749D3">
      <w:pPr>
        <w:spacing w:after="0"/>
        <w:ind w:right="397"/>
        <w:jc w:val="both"/>
        <w:rPr>
          <w:rFonts w:ascii="Times New Roman" w:eastAsia="Times New Roman" w:hAnsi="Times New Roman" w:cs="Times New Roman"/>
          <w:sz w:val="28"/>
          <w:szCs w:val="28"/>
          <w:lang w:eastAsia="it-IT"/>
        </w:rPr>
      </w:pPr>
    </w:p>
    <w:p w:rsidR="00990333" w:rsidRPr="00755624" w:rsidRDefault="001749D3" w:rsidP="001749D3">
      <w:pPr>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Secondo il PNA, le pubbliche amministrazioni devono pianificare misure di sensibilizzazione della cittadinanza, finalizzate alla promozione della cultura della</w:t>
      </w:r>
      <w:r w:rsidR="00F731F0" w:rsidRPr="00755624">
        <w:rPr>
          <w:rFonts w:ascii="Times New Roman" w:eastAsia="Times New Roman" w:hAnsi="Times New Roman" w:cs="Times New Roman"/>
          <w:sz w:val="28"/>
          <w:szCs w:val="28"/>
          <w:lang w:eastAsia="it-IT"/>
        </w:rPr>
        <w:t xml:space="preserve"> </w:t>
      </w:r>
      <w:r w:rsidRPr="00755624">
        <w:rPr>
          <w:rFonts w:ascii="Times New Roman" w:eastAsia="Times New Roman" w:hAnsi="Times New Roman" w:cs="Times New Roman"/>
          <w:sz w:val="28"/>
          <w:szCs w:val="28"/>
          <w:lang w:eastAsia="it-IT"/>
        </w:rPr>
        <w:t>legalità e, dunque, devono valutare modalità, soluzioni organizzative e tempi per l’attivazione di uno stabile confronto.</w:t>
      </w:r>
    </w:p>
    <w:p w:rsidR="00B00BC0" w:rsidRPr="00755624" w:rsidRDefault="00B00BC0" w:rsidP="002D3548">
      <w:pPr>
        <w:spacing w:after="0"/>
        <w:ind w:right="397"/>
        <w:jc w:val="both"/>
        <w:rPr>
          <w:rFonts w:ascii="Times New Roman" w:eastAsia="Times New Roman" w:hAnsi="Times New Roman" w:cs="Times New Roman"/>
          <w:b/>
          <w:sz w:val="24"/>
          <w:szCs w:val="24"/>
          <w:lang w:eastAsia="it-IT"/>
        </w:rPr>
      </w:pPr>
    </w:p>
    <w:p w:rsidR="002D3548" w:rsidRPr="00755624" w:rsidRDefault="002D3548" w:rsidP="002D3548">
      <w:pPr>
        <w:spacing w:after="0"/>
        <w:ind w:right="397"/>
        <w:jc w:val="both"/>
        <w:rPr>
          <w:rFonts w:ascii="Times New Roman" w:eastAsia="Times New Roman" w:hAnsi="Times New Roman" w:cs="Times New Roman"/>
          <w:b/>
          <w:sz w:val="24"/>
          <w:szCs w:val="24"/>
          <w:lang w:eastAsia="it-IT"/>
        </w:rPr>
      </w:pPr>
      <w:r w:rsidRPr="00755624">
        <w:rPr>
          <w:rFonts w:ascii="Times New Roman" w:eastAsia="Times New Roman" w:hAnsi="Times New Roman" w:cs="Times New Roman"/>
          <w:b/>
          <w:sz w:val="24"/>
          <w:szCs w:val="24"/>
          <w:lang w:eastAsia="it-IT"/>
        </w:rPr>
        <w:t>Attuazione della misura</w:t>
      </w:r>
    </w:p>
    <w:p w:rsidR="002D3548" w:rsidRPr="00755624" w:rsidRDefault="002D3548" w:rsidP="002D3548">
      <w:pPr>
        <w:tabs>
          <w:tab w:val="left" w:pos="0"/>
          <w:tab w:val="left" w:pos="284"/>
        </w:tabs>
        <w:ind w:left="360" w:right="397"/>
        <w:jc w:val="both"/>
        <w:rPr>
          <w:rFonts w:ascii="Times New Roman" w:hAnsi="Times New Roman" w:cs="Times New Roman"/>
          <w:sz w:val="28"/>
          <w:szCs w:val="28"/>
        </w:rPr>
      </w:pPr>
    </w:p>
    <w:tbl>
      <w:tblPr>
        <w:tblStyle w:val="Grigliatabella"/>
        <w:tblW w:w="9781" w:type="dxa"/>
        <w:tblInd w:w="108" w:type="dxa"/>
        <w:tblLayout w:type="fixed"/>
        <w:tblLook w:val="04A0" w:firstRow="1" w:lastRow="0" w:firstColumn="1" w:lastColumn="0" w:noHBand="0" w:noVBand="1"/>
      </w:tblPr>
      <w:tblGrid>
        <w:gridCol w:w="2835"/>
        <w:gridCol w:w="1843"/>
        <w:gridCol w:w="1701"/>
        <w:gridCol w:w="1668"/>
        <w:gridCol w:w="1734"/>
      </w:tblGrid>
      <w:tr w:rsidR="002D3548" w:rsidRPr="00755624" w:rsidTr="00135005">
        <w:trPr>
          <w:trHeight w:val="984"/>
        </w:trPr>
        <w:tc>
          <w:tcPr>
            <w:tcW w:w="2835" w:type="dxa"/>
            <w:shd w:val="clear" w:color="auto" w:fill="D9D9D9" w:themeFill="background1" w:themeFillShade="D9"/>
          </w:tcPr>
          <w:p w:rsidR="002D3548" w:rsidRPr="00755624" w:rsidRDefault="002D3548" w:rsidP="006D398E">
            <w:pPr>
              <w:ind w:right="397"/>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lastRenderedPageBreak/>
              <w:t>AZIONI</w:t>
            </w:r>
          </w:p>
        </w:tc>
        <w:tc>
          <w:tcPr>
            <w:tcW w:w="1843" w:type="dxa"/>
            <w:shd w:val="clear" w:color="auto" w:fill="D9D9D9" w:themeFill="background1" w:themeFillShade="D9"/>
          </w:tcPr>
          <w:p w:rsidR="002D3548" w:rsidRPr="00755624" w:rsidRDefault="002D3548" w:rsidP="00135005">
            <w:pPr>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SOGGETTI RESPONSABILI</w:t>
            </w:r>
          </w:p>
        </w:tc>
        <w:tc>
          <w:tcPr>
            <w:tcW w:w="1701" w:type="dxa"/>
            <w:shd w:val="clear" w:color="auto" w:fill="D9D9D9" w:themeFill="background1" w:themeFillShade="D9"/>
          </w:tcPr>
          <w:p w:rsidR="002D3548" w:rsidRPr="00755624" w:rsidRDefault="002D3548" w:rsidP="00135005">
            <w:pPr>
              <w:tabs>
                <w:tab w:val="left" w:pos="1959"/>
              </w:tabs>
              <w:ind w:right="34"/>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TEMPISTICA DI ATTUAZIONE</w:t>
            </w:r>
          </w:p>
        </w:tc>
        <w:tc>
          <w:tcPr>
            <w:tcW w:w="1668" w:type="dxa"/>
            <w:shd w:val="clear" w:color="auto" w:fill="D9D9D9" w:themeFill="background1" w:themeFillShade="D9"/>
          </w:tcPr>
          <w:p w:rsidR="002D3548" w:rsidRPr="00755624" w:rsidRDefault="002D3548" w:rsidP="00135005">
            <w:pPr>
              <w:ind w:right="-141"/>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PROCESSI INTERESSATI</w:t>
            </w:r>
          </w:p>
        </w:tc>
        <w:tc>
          <w:tcPr>
            <w:tcW w:w="1734" w:type="dxa"/>
            <w:shd w:val="clear" w:color="auto" w:fill="D9D9D9" w:themeFill="background1" w:themeFillShade="D9"/>
          </w:tcPr>
          <w:p w:rsidR="002D3548" w:rsidRPr="00755624" w:rsidRDefault="002D3548" w:rsidP="00135005">
            <w:pPr>
              <w:jc w:val="center"/>
              <w:rPr>
                <w:rFonts w:ascii="Times New Roman" w:eastAsia="Times New Roman" w:hAnsi="Times New Roman" w:cs="Times New Roman"/>
                <w:b/>
                <w:color w:val="000000" w:themeColor="text1"/>
                <w:sz w:val="20"/>
                <w:szCs w:val="20"/>
                <w:lang w:eastAsia="it-IT"/>
              </w:rPr>
            </w:pPr>
            <w:r w:rsidRPr="00755624">
              <w:rPr>
                <w:rFonts w:ascii="Times New Roman" w:eastAsia="Times New Roman" w:hAnsi="Times New Roman" w:cs="Times New Roman"/>
                <w:b/>
                <w:color w:val="000000" w:themeColor="text1"/>
                <w:sz w:val="20"/>
                <w:szCs w:val="20"/>
                <w:lang w:eastAsia="it-IT"/>
              </w:rPr>
              <w:t>EVENTUALI RISORSE ECONOMICHE NECESSARIE</w:t>
            </w:r>
          </w:p>
        </w:tc>
      </w:tr>
      <w:tr w:rsidR="002D3548" w:rsidRPr="00755624" w:rsidTr="00135005">
        <w:trPr>
          <w:trHeight w:val="829"/>
        </w:trPr>
        <w:tc>
          <w:tcPr>
            <w:tcW w:w="2835" w:type="dxa"/>
          </w:tcPr>
          <w:p w:rsidR="002D3548" w:rsidRPr="00755624" w:rsidRDefault="002D3548" w:rsidP="006D398E">
            <w:pPr>
              <w:tabs>
                <w:tab w:val="left" w:pos="1595"/>
              </w:tabs>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Pubblicazione del Piano e dei suoi aggiornamenti annuali sul sito istituzionale</w:t>
            </w:r>
          </w:p>
        </w:tc>
        <w:tc>
          <w:tcPr>
            <w:tcW w:w="1843" w:type="dxa"/>
          </w:tcPr>
          <w:p w:rsidR="002D3548" w:rsidRPr="00755624" w:rsidRDefault="002D3548" w:rsidP="00135005">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Responsabile della Prevenzione della Corruzione</w:t>
            </w:r>
          </w:p>
        </w:tc>
        <w:tc>
          <w:tcPr>
            <w:tcW w:w="1701" w:type="dxa"/>
          </w:tcPr>
          <w:p w:rsidR="003A40E4" w:rsidRPr="00755624" w:rsidRDefault="003A40E4" w:rsidP="00135005">
            <w:pPr>
              <w:tabs>
                <w:tab w:val="left" w:pos="1485"/>
              </w:tabs>
              <w:jc w:val="center"/>
              <w:rPr>
                <w:rFonts w:ascii="Times New Roman" w:eastAsia="Times New Roman" w:hAnsi="Times New Roman" w:cs="Times New Roman"/>
                <w:sz w:val="20"/>
                <w:szCs w:val="20"/>
                <w:lang w:eastAsia="it-IT"/>
              </w:rPr>
            </w:pPr>
          </w:p>
          <w:p w:rsidR="002D3548" w:rsidRPr="00755624" w:rsidRDefault="00A53C74" w:rsidP="007C0F5B">
            <w:pPr>
              <w:tabs>
                <w:tab w:val="left" w:pos="1485"/>
              </w:tabs>
              <w:jc w:val="center"/>
              <w:rPr>
                <w:rFonts w:ascii="Times New Roman" w:eastAsia="Times New Roman" w:hAnsi="Times New Roman" w:cs="Times New Roman"/>
                <w:sz w:val="24"/>
                <w:szCs w:val="24"/>
                <w:lang w:eastAsia="it-IT"/>
              </w:rPr>
            </w:pPr>
            <w:r w:rsidRPr="00755624">
              <w:rPr>
                <w:rFonts w:ascii="Times New Roman" w:eastAsia="Times New Roman" w:hAnsi="Times New Roman" w:cs="Times New Roman"/>
                <w:sz w:val="20"/>
                <w:szCs w:val="20"/>
                <w:lang w:eastAsia="it-IT"/>
              </w:rPr>
              <w:t>201</w:t>
            </w:r>
            <w:r w:rsidR="007C0F5B">
              <w:rPr>
                <w:rFonts w:ascii="Times New Roman" w:eastAsia="Times New Roman" w:hAnsi="Times New Roman" w:cs="Times New Roman"/>
                <w:sz w:val="20"/>
                <w:szCs w:val="20"/>
                <w:lang w:eastAsia="it-IT"/>
              </w:rPr>
              <w:t>6</w:t>
            </w:r>
            <w:r w:rsidRPr="00755624">
              <w:rPr>
                <w:rFonts w:ascii="Times New Roman" w:eastAsia="Times New Roman" w:hAnsi="Times New Roman" w:cs="Times New Roman"/>
                <w:sz w:val="20"/>
                <w:szCs w:val="20"/>
                <w:lang w:eastAsia="it-IT"/>
              </w:rPr>
              <w:t>-201</w:t>
            </w:r>
            <w:r w:rsidR="007C0F5B">
              <w:rPr>
                <w:rFonts w:ascii="Times New Roman" w:eastAsia="Times New Roman" w:hAnsi="Times New Roman" w:cs="Times New Roman"/>
                <w:sz w:val="20"/>
                <w:szCs w:val="20"/>
                <w:lang w:eastAsia="it-IT"/>
              </w:rPr>
              <w:t>8</w:t>
            </w:r>
          </w:p>
        </w:tc>
        <w:tc>
          <w:tcPr>
            <w:tcW w:w="1668" w:type="dxa"/>
          </w:tcPr>
          <w:p w:rsidR="003A40E4" w:rsidRPr="00755624" w:rsidRDefault="003A40E4" w:rsidP="00135005">
            <w:pPr>
              <w:ind w:right="1"/>
              <w:jc w:val="center"/>
              <w:rPr>
                <w:rFonts w:ascii="Times New Roman" w:eastAsia="Times New Roman" w:hAnsi="Times New Roman" w:cs="Times New Roman"/>
                <w:sz w:val="20"/>
                <w:szCs w:val="20"/>
                <w:lang w:eastAsia="it-IT"/>
              </w:rPr>
            </w:pPr>
          </w:p>
          <w:p w:rsidR="002D3548" w:rsidRPr="00755624" w:rsidRDefault="002D3548" w:rsidP="00135005">
            <w:pPr>
              <w:ind w:right="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3A40E4" w:rsidRPr="00755624" w:rsidRDefault="003A40E4" w:rsidP="006D398E">
            <w:pPr>
              <w:ind w:right="397"/>
              <w:jc w:val="center"/>
              <w:rPr>
                <w:rFonts w:ascii="Times New Roman" w:eastAsia="Times New Roman" w:hAnsi="Times New Roman" w:cs="Times New Roman"/>
                <w:b/>
                <w:sz w:val="20"/>
                <w:szCs w:val="20"/>
                <w:lang w:eastAsia="it-IT"/>
              </w:rPr>
            </w:pPr>
          </w:p>
          <w:p w:rsidR="002D3548" w:rsidRPr="00755624" w:rsidRDefault="002D3548" w:rsidP="006D398E">
            <w:pPr>
              <w:ind w:right="397"/>
              <w:jc w:val="center"/>
              <w:rPr>
                <w:rFonts w:ascii="Times New Roman" w:eastAsia="Times New Roman" w:hAnsi="Times New Roman" w:cs="Times New Roman"/>
                <w:b/>
                <w:sz w:val="20"/>
                <w:szCs w:val="20"/>
                <w:lang w:eastAsia="it-IT"/>
              </w:rPr>
            </w:pPr>
            <w:r w:rsidRPr="00755624">
              <w:rPr>
                <w:rFonts w:ascii="Times New Roman" w:eastAsia="Times New Roman" w:hAnsi="Times New Roman" w:cs="Times New Roman"/>
                <w:b/>
                <w:sz w:val="20"/>
                <w:szCs w:val="20"/>
                <w:lang w:eastAsia="it-IT"/>
              </w:rPr>
              <w:t>------</w:t>
            </w:r>
          </w:p>
        </w:tc>
      </w:tr>
      <w:tr w:rsidR="002D3548" w:rsidRPr="00755624" w:rsidTr="00135005">
        <w:trPr>
          <w:trHeight w:val="996"/>
        </w:trPr>
        <w:tc>
          <w:tcPr>
            <w:tcW w:w="2835" w:type="dxa"/>
          </w:tcPr>
          <w:p w:rsidR="002D3548" w:rsidRPr="00755624" w:rsidRDefault="002D3548" w:rsidP="006D398E">
            <w:pPr>
              <w:tabs>
                <w:tab w:val="left" w:pos="1595"/>
              </w:tabs>
              <w:jc w:val="both"/>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Previsione di una giornata della Trasparenza aperta alla cittadinanza</w:t>
            </w:r>
          </w:p>
        </w:tc>
        <w:tc>
          <w:tcPr>
            <w:tcW w:w="1843" w:type="dxa"/>
          </w:tcPr>
          <w:p w:rsidR="002D3548" w:rsidRPr="00755624" w:rsidRDefault="002D3548" w:rsidP="00135005">
            <w:pPr>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Responsabile della Prevenzione della Corruzione</w:t>
            </w:r>
          </w:p>
        </w:tc>
        <w:tc>
          <w:tcPr>
            <w:tcW w:w="1701" w:type="dxa"/>
          </w:tcPr>
          <w:p w:rsidR="003A40E4" w:rsidRPr="00755624" w:rsidRDefault="003A40E4" w:rsidP="00135005">
            <w:pPr>
              <w:tabs>
                <w:tab w:val="left" w:pos="1485"/>
              </w:tabs>
              <w:ind w:right="-108"/>
              <w:jc w:val="center"/>
              <w:rPr>
                <w:rFonts w:ascii="Times New Roman" w:eastAsia="Times New Roman" w:hAnsi="Times New Roman" w:cs="Times New Roman"/>
                <w:sz w:val="20"/>
                <w:szCs w:val="20"/>
                <w:lang w:eastAsia="it-IT"/>
              </w:rPr>
            </w:pPr>
          </w:p>
          <w:p w:rsidR="002D3548" w:rsidRPr="00755624" w:rsidRDefault="002D3548" w:rsidP="007C0F5B">
            <w:pPr>
              <w:tabs>
                <w:tab w:val="left" w:pos="1485"/>
              </w:tabs>
              <w:ind w:right="-108"/>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Entro il 31.12.201</w:t>
            </w:r>
            <w:r w:rsidR="007C0F5B">
              <w:rPr>
                <w:rFonts w:ascii="Times New Roman" w:eastAsia="Times New Roman" w:hAnsi="Times New Roman" w:cs="Times New Roman"/>
                <w:sz w:val="20"/>
                <w:szCs w:val="20"/>
                <w:lang w:eastAsia="it-IT"/>
              </w:rPr>
              <w:t>6</w:t>
            </w:r>
          </w:p>
        </w:tc>
        <w:tc>
          <w:tcPr>
            <w:tcW w:w="1668" w:type="dxa"/>
          </w:tcPr>
          <w:p w:rsidR="003A40E4" w:rsidRPr="00755624" w:rsidRDefault="003A40E4" w:rsidP="006D398E">
            <w:pPr>
              <w:ind w:right="397"/>
              <w:jc w:val="center"/>
              <w:rPr>
                <w:rFonts w:ascii="Times New Roman" w:eastAsia="Times New Roman" w:hAnsi="Times New Roman" w:cs="Times New Roman"/>
                <w:sz w:val="20"/>
                <w:szCs w:val="20"/>
                <w:lang w:eastAsia="it-IT"/>
              </w:rPr>
            </w:pPr>
          </w:p>
          <w:p w:rsidR="002D3548" w:rsidRPr="00755624" w:rsidRDefault="002D3548" w:rsidP="003A40E4">
            <w:pPr>
              <w:ind w:right="1"/>
              <w:jc w:val="center"/>
              <w:rPr>
                <w:rFonts w:ascii="Times New Roman" w:eastAsia="Times New Roman" w:hAnsi="Times New Roman" w:cs="Times New Roman"/>
                <w:sz w:val="20"/>
                <w:szCs w:val="20"/>
                <w:lang w:eastAsia="it-IT"/>
              </w:rPr>
            </w:pPr>
            <w:r w:rsidRPr="00755624">
              <w:rPr>
                <w:rFonts w:ascii="Times New Roman" w:eastAsia="Times New Roman" w:hAnsi="Times New Roman" w:cs="Times New Roman"/>
                <w:sz w:val="20"/>
                <w:szCs w:val="20"/>
                <w:lang w:eastAsia="it-IT"/>
              </w:rPr>
              <w:t>TUTTI</w:t>
            </w:r>
          </w:p>
        </w:tc>
        <w:tc>
          <w:tcPr>
            <w:tcW w:w="1734" w:type="dxa"/>
          </w:tcPr>
          <w:p w:rsidR="003A40E4" w:rsidRPr="00755624" w:rsidRDefault="003A40E4" w:rsidP="006D398E">
            <w:pPr>
              <w:ind w:right="397"/>
              <w:jc w:val="center"/>
              <w:rPr>
                <w:rFonts w:ascii="Times New Roman" w:eastAsia="Times New Roman" w:hAnsi="Times New Roman" w:cs="Times New Roman"/>
                <w:b/>
                <w:sz w:val="20"/>
                <w:szCs w:val="20"/>
                <w:lang w:eastAsia="it-IT"/>
              </w:rPr>
            </w:pPr>
          </w:p>
          <w:p w:rsidR="002D3548" w:rsidRPr="00755624" w:rsidRDefault="003A40E4" w:rsidP="006D398E">
            <w:pPr>
              <w:ind w:right="397"/>
              <w:jc w:val="center"/>
              <w:rPr>
                <w:rFonts w:ascii="Times New Roman" w:eastAsia="Times New Roman" w:hAnsi="Times New Roman" w:cs="Times New Roman"/>
                <w:b/>
                <w:sz w:val="20"/>
                <w:szCs w:val="20"/>
                <w:lang w:eastAsia="it-IT"/>
              </w:rPr>
            </w:pPr>
            <w:r w:rsidRPr="00755624">
              <w:rPr>
                <w:rFonts w:ascii="Times New Roman" w:eastAsia="Times New Roman" w:hAnsi="Times New Roman" w:cs="Times New Roman"/>
                <w:b/>
                <w:sz w:val="20"/>
                <w:szCs w:val="20"/>
                <w:lang w:eastAsia="it-IT"/>
              </w:rPr>
              <w:t>-</w:t>
            </w:r>
            <w:r w:rsidR="002D3548" w:rsidRPr="00755624">
              <w:rPr>
                <w:rFonts w:ascii="Times New Roman" w:eastAsia="Times New Roman" w:hAnsi="Times New Roman" w:cs="Times New Roman"/>
                <w:b/>
                <w:sz w:val="20"/>
                <w:szCs w:val="20"/>
                <w:lang w:eastAsia="it-IT"/>
              </w:rPr>
              <w:t>-----</w:t>
            </w:r>
          </w:p>
        </w:tc>
      </w:tr>
    </w:tbl>
    <w:p w:rsidR="002D3548" w:rsidRPr="00755624" w:rsidRDefault="002D3548" w:rsidP="001749D3">
      <w:pPr>
        <w:spacing w:after="0"/>
        <w:ind w:right="397"/>
        <w:jc w:val="both"/>
        <w:rPr>
          <w:rFonts w:ascii="Times New Roman" w:eastAsia="Times New Roman" w:hAnsi="Times New Roman" w:cs="Times New Roman"/>
          <w:sz w:val="28"/>
          <w:szCs w:val="28"/>
          <w:lang w:eastAsia="it-IT"/>
        </w:rPr>
      </w:pPr>
    </w:p>
    <w:p w:rsidR="00135005" w:rsidRPr="00755624" w:rsidRDefault="00135005" w:rsidP="00E8046A">
      <w:pPr>
        <w:ind w:right="397"/>
        <w:jc w:val="center"/>
        <w:rPr>
          <w:rFonts w:ascii="Times New Roman" w:hAnsi="Times New Roman" w:cs="Times New Roman"/>
          <w:smallCaps/>
          <w:sz w:val="28"/>
          <w:szCs w:val="28"/>
        </w:rPr>
      </w:pPr>
    </w:p>
    <w:p w:rsidR="00665279" w:rsidRPr="00755624" w:rsidRDefault="00665279" w:rsidP="00E8046A">
      <w:pPr>
        <w:ind w:right="397"/>
        <w:jc w:val="center"/>
        <w:rPr>
          <w:rFonts w:ascii="Times New Roman" w:hAnsi="Times New Roman" w:cs="Times New Roman"/>
          <w:b/>
          <w:smallCaps/>
          <w:sz w:val="28"/>
          <w:szCs w:val="28"/>
        </w:rPr>
      </w:pPr>
      <w:r w:rsidRPr="00755624">
        <w:rPr>
          <w:rFonts w:ascii="Times New Roman" w:hAnsi="Times New Roman" w:cs="Times New Roman"/>
          <w:b/>
          <w:smallCaps/>
          <w:sz w:val="28"/>
          <w:szCs w:val="28"/>
        </w:rPr>
        <w:t>Titolo IV</w:t>
      </w:r>
    </w:p>
    <w:p w:rsidR="00665279" w:rsidRPr="00755624" w:rsidRDefault="00665279" w:rsidP="00665279">
      <w:pPr>
        <w:spacing w:after="0"/>
        <w:ind w:right="397"/>
        <w:jc w:val="center"/>
        <w:rPr>
          <w:rFonts w:ascii="Times New Roman" w:hAnsi="Times New Roman" w:cs="Times New Roman"/>
          <w:b/>
          <w:smallCaps/>
          <w:sz w:val="28"/>
          <w:szCs w:val="28"/>
        </w:rPr>
      </w:pPr>
      <w:r w:rsidRPr="00755624">
        <w:rPr>
          <w:rFonts w:ascii="Times New Roman" w:hAnsi="Times New Roman" w:cs="Times New Roman"/>
          <w:b/>
          <w:smallCaps/>
          <w:sz w:val="28"/>
          <w:szCs w:val="28"/>
        </w:rPr>
        <w:t>Misure ulteriori di prevenzione del rischio di corruzione</w:t>
      </w:r>
    </w:p>
    <w:p w:rsidR="00665279" w:rsidRPr="00755624" w:rsidRDefault="00665279" w:rsidP="00665279">
      <w:pPr>
        <w:spacing w:after="0"/>
        <w:ind w:right="397"/>
        <w:jc w:val="center"/>
        <w:rPr>
          <w:rFonts w:ascii="Times New Roman" w:hAnsi="Times New Roman" w:cs="Times New Roman"/>
          <w:b/>
          <w:smallCaps/>
          <w:sz w:val="28"/>
          <w:szCs w:val="28"/>
        </w:rPr>
      </w:pPr>
    </w:p>
    <w:p w:rsidR="00AD7833" w:rsidRPr="00755624" w:rsidRDefault="00AD7833" w:rsidP="009F5092">
      <w:pPr>
        <w:spacing w:after="0"/>
        <w:ind w:left="360" w:right="397"/>
        <w:jc w:val="center"/>
        <w:rPr>
          <w:rFonts w:ascii="Times New Roman" w:eastAsia="Times New Roman" w:hAnsi="Times New Roman" w:cs="Times New Roman"/>
          <w:b/>
          <w:sz w:val="28"/>
          <w:szCs w:val="28"/>
          <w:lang w:eastAsia="it-IT"/>
        </w:rPr>
      </w:pPr>
    </w:p>
    <w:p w:rsidR="009F5092" w:rsidRPr="00755624" w:rsidRDefault="009F5092" w:rsidP="009F5092">
      <w:pPr>
        <w:spacing w:after="0"/>
        <w:ind w:left="360"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Art. 2</w:t>
      </w:r>
      <w:r w:rsidR="00077071" w:rsidRPr="00755624">
        <w:rPr>
          <w:rFonts w:ascii="Times New Roman" w:eastAsia="Times New Roman" w:hAnsi="Times New Roman" w:cs="Times New Roman"/>
          <w:b/>
          <w:sz w:val="28"/>
          <w:szCs w:val="28"/>
          <w:lang w:eastAsia="it-IT"/>
        </w:rPr>
        <w:t>6</w:t>
      </w:r>
    </w:p>
    <w:p w:rsidR="009F5092" w:rsidRPr="00755624" w:rsidRDefault="009F5092" w:rsidP="009F5092">
      <w:pPr>
        <w:spacing w:after="0"/>
        <w:ind w:left="360"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Sistema dei controlli interni</w:t>
      </w:r>
    </w:p>
    <w:p w:rsidR="00665279" w:rsidRPr="00755624" w:rsidRDefault="00665279" w:rsidP="00665279">
      <w:pPr>
        <w:spacing w:after="0"/>
        <w:ind w:right="397"/>
        <w:jc w:val="center"/>
        <w:rPr>
          <w:rFonts w:ascii="Times New Roman" w:eastAsia="Times New Roman" w:hAnsi="Times New Roman" w:cs="Times New Roman"/>
          <w:sz w:val="24"/>
          <w:szCs w:val="24"/>
          <w:lang w:eastAsia="it-IT"/>
        </w:rPr>
      </w:pPr>
    </w:p>
    <w:p w:rsidR="00AD7833" w:rsidRPr="00755624" w:rsidRDefault="00AD7833" w:rsidP="00665279">
      <w:pPr>
        <w:spacing w:after="0"/>
        <w:ind w:right="397"/>
        <w:jc w:val="center"/>
        <w:rPr>
          <w:rFonts w:ascii="Times New Roman" w:eastAsia="Times New Roman" w:hAnsi="Times New Roman" w:cs="Times New Roman"/>
          <w:sz w:val="24"/>
          <w:szCs w:val="24"/>
          <w:lang w:eastAsia="it-IT"/>
        </w:rPr>
      </w:pPr>
    </w:p>
    <w:p w:rsidR="00E531DE" w:rsidRPr="00B920B7" w:rsidRDefault="006F7E92" w:rsidP="00404825">
      <w:pPr>
        <w:numPr>
          <w:ilvl w:val="0"/>
          <w:numId w:val="18"/>
        </w:numPr>
        <w:spacing w:after="0"/>
        <w:ind w:left="0" w:right="638" w:firstLine="0"/>
        <w:jc w:val="both"/>
        <w:rPr>
          <w:rFonts w:ascii="Times New Roman" w:hAnsi="Times New Roman" w:cs="Times New Roman"/>
          <w:bCs/>
          <w:sz w:val="28"/>
          <w:szCs w:val="28"/>
        </w:rPr>
      </w:pPr>
      <w:r w:rsidRPr="00755624">
        <w:rPr>
          <w:rFonts w:ascii="Times New Roman" w:hAnsi="Times New Roman" w:cs="Times New Roman"/>
          <w:sz w:val="28"/>
          <w:szCs w:val="28"/>
        </w:rPr>
        <w:t>L’istituzione del Sistema dei Controlli Interni</w:t>
      </w:r>
      <w:r w:rsidR="004521C5" w:rsidRPr="00755624">
        <w:rPr>
          <w:rFonts w:ascii="Times New Roman" w:hAnsi="Times New Roman" w:cs="Times New Roman"/>
          <w:sz w:val="28"/>
          <w:szCs w:val="28"/>
        </w:rPr>
        <w:t xml:space="preserve"> (approvato con Deliberazione del Consiglio provinciale n. 5 del 18.04.2013</w:t>
      </w:r>
      <w:r w:rsidR="00E531DE" w:rsidRPr="00755624">
        <w:rPr>
          <w:rFonts w:ascii="Times New Roman" w:hAnsi="Times New Roman" w:cs="Times New Roman"/>
          <w:sz w:val="28"/>
          <w:szCs w:val="28"/>
        </w:rPr>
        <w:t xml:space="preserve">, </w:t>
      </w:r>
      <w:r w:rsidR="00E531DE" w:rsidRPr="00B920B7">
        <w:rPr>
          <w:rFonts w:ascii="Times New Roman" w:hAnsi="Times New Roman" w:cs="Times New Roman"/>
          <w:bCs/>
          <w:sz w:val="28"/>
          <w:szCs w:val="28"/>
        </w:rPr>
        <w:t xml:space="preserve">costituisce un essenziale strumento per la prevenzione della corruzione. </w:t>
      </w:r>
    </w:p>
    <w:p w:rsidR="00E531DE" w:rsidRPr="00B920B7" w:rsidRDefault="00E531DE" w:rsidP="00E531DE">
      <w:pPr>
        <w:ind w:right="638"/>
        <w:jc w:val="both"/>
        <w:rPr>
          <w:rFonts w:ascii="Times New Roman" w:hAnsi="Times New Roman" w:cs="Times New Roman"/>
          <w:bCs/>
          <w:sz w:val="28"/>
          <w:szCs w:val="28"/>
        </w:rPr>
      </w:pPr>
      <w:r w:rsidRPr="00B920B7">
        <w:rPr>
          <w:rFonts w:ascii="Times New Roman" w:hAnsi="Times New Roman" w:cs="Times New Roman"/>
          <w:bCs/>
          <w:sz w:val="28"/>
          <w:szCs w:val="28"/>
        </w:rPr>
        <w:t>I reports dei controlli sono trasmessi al Presidente, all’OIV ed ai Dirigenti, per quanto d’interesse e di competenza e sono pubblicati nella sezione dell’Amministrazione Trasparente del sito on line dell’Ente.</w:t>
      </w:r>
    </w:p>
    <w:p w:rsidR="00E531DE" w:rsidRPr="00B920B7" w:rsidRDefault="00E531DE" w:rsidP="00E531DE">
      <w:pPr>
        <w:ind w:right="638"/>
        <w:jc w:val="both"/>
        <w:rPr>
          <w:rFonts w:ascii="Times New Roman" w:hAnsi="Times New Roman" w:cs="Times New Roman"/>
          <w:bCs/>
          <w:sz w:val="28"/>
          <w:szCs w:val="28"/>
        </w:rPr>
      </w:pPr>
      <w:r w:rsidRPr="00B920B7">
        <w:rPr>
          <w:rFonts w:ascii="Times New Roman" w:hAnsi="Times New Roman" w:cs="Times New Roman"/>
          <w:bCs/>
          <w:sz w:val="28"/>
          <w:szCs w:val="28"/>
        </w:rPr>
        <w:t>I risultati del controllo costituiscono oggetto di referto periodico alla sezione regionale di controllo della Corte dei conti in base alle linee-guida dalla stessa date.</w:t>
      </w:r>
    </w:p>
    <w:p w:rsidR="00077071" w:rsidRPr="00755624" w:rsidRDefault="00077071" w:rsidP="001D6E48">
      <w:pPr>
        <w:spacing w:after="0"/>
        <w:ind w:right="397"/>
        <w:rPr>
          <w:rFonts w:ascii="Times New Roman" w:hAnsi="Times New Roman" w:cs="Times New Roman"/>
          <w:b/>
          <w:sz w:val="28"/>
          <w:szCs w:val="28"/>
        </w:rPr>
      </w:pPr>
    </w:p>
    <w:p w:rsidR="008C17E6" w:rsidRPr="00755624" w:rsidRDefault="008C17E6" w:rsidP="00AE7D0A">
      <w:pPr>
        <w:spacing w:after="0"/>
        <w:ind w:right="397"/>
        <w:jc w:val="center"/>
        <w:rPr>
          <w:rFonts w:ascii="Times New Roman" w:hAnsi="Times New Roman" w:cs="Times New Roman"/>
          <w:b/>
          <w:sz w:val="28"/>
          <w:szCs w:val="28"/>
        </w:rPr>
      </w:pPr>
    </w:p>
    <w:p w:rsidR="008C17E6" w:rsidRPr="00755624" w:rsidRDefault="008C17E6" w:rsidP="00AE7D0A">
      <w:pPr>
        <w:spacing w:after="0"/>
        <w:ind w:right="397"/>
        <w:jc w:val="center"/>
        <w:rPr>
          <w:rFonts w:ascii="Times New Roman" w:hAnsi="Times New Roman" w:cs="Times New Roman"/>
          <w:b/>
          <w:sz w:val="28"/>
          <w:szCs w:val="28"/>
        </w:rPr>
      </w:pPr>
    </w:p>
    <w:p w:rsidR="00CF53C3" w:rsidRPr="00755624" w:rsidRDefault="00CF53C3" w:rsidP="00AE7D0A">
      <w:pPr>
        <w:spacing w:after="0"/>
        <w:ind w:right="397"/>
        <w:jc w:val="center"/>
        <w:rPr>
          <w:rFonts w:ascii="Times New Roman" w:hAnsi="Times New Roman" w:cs="Times New Roman"/>
          <w:b/>
          <w:sz w:val="28"/>
          <w:szCs w:val="28"/>
        </w:rPr>
      </w:pPr>
    </w:p>
    <w:p w:rsidR="00CF6661" w:rsidRPr="00755624" w:rsidRDefault="00CF6661" w:rsidP="00AE7D0A">
      <w:pPr>
        <w:spacing w:after="0"/>
        <w:ind w:right="397"/>
        <w:jc w:val="center"/>
        <w:rPr>
          <w:rFonts w:ascii="Times New Roman" w:hAnsi="Times New Roman" w:cs="Times New Roman"/>
          <w:b/>
          <w:sz w:val="28"/>
          <w:szCs w:val="28"/>
        </w:rPr>
      </w:pPr>
      <w:r w:rsidRPr="00755624">
        <w:rPr>
          <w:rFonts w:ascii="Times New Roman" w:hAnsi="Times New Roman" w:cs="Times New Roman"/>
          <w:b/>
          <w:sz w:val="28"/>
          <w:szCs w:val="28"/>
        </w:rPr>
        <w:t>Art.</w:t>
      </w:r>
      <w:r w:rsidR="000B5813" w:rsidRPr="00755624">
        <w:rPr>
          <w:rFonts w:ascii="Times New Roman" w:hAnsi="Times New Roman" w:cs="Times New Roman"/>
          <w:b/>
          <w:sz w:val="28"/>
          <w:szCs w:val="28"/>
        </w:rPr>
        <w:t>2</w:t>
      </w:r>
      <w:r w:rsidR="00077071" w:rsidRPr="00755624">
        <w:rPr>
          <w:rFonts w:ascii="Times New Roman" w:hAnsi="Times New Roman" w:cs="Times New Roman"/>
          <w:b/>
          <w:sz w:val="28"/>
          <w:szCs w:val="28"/>
        </w:rPr>
        <w:t>7</w:t>
      </w:r>
    </w:p>
    <w:p w:rsidR="00A57A06" w:rsidRPr="00755624" w:rsidRDefault="000B5813" w:rsidP="00AE7D0A">
      <w:pPr>
        <w:spacing w:after="0"/>
        <w:ind w:left="360" w:right="397"/>
        <w:jc w:val="center"/>
        <w:rPr>
          <w:rFonts w:ascii="Times New Roman" w:eastAsia="Times New Roman" w:hAnsi="Times New Roman" w:cs="Times New Roman"/>
          <w:b/>
          <w:sz w:val="24"/>
          <w:szCs w:val="24"/>
          <w:lang w:eastAsia="it-IT"/>
        </w:rPr>
      </w:pPr>
      <w:r w:rsidRPr="00755624">
        <w:rPr>
          <w:rFonts w:ascii="Times New Roman" w:hAnsi="Times New Roman" w:cs="Times New Roman"/>
          <w:b/>
          <w:sz w:val="28"/>
          <w:szCs w:val="28"/>
        </w:rPr>
        <w:t xml:space="preserve">La strategia di prevenzione come </w:t>
      </w:r>
      <w:r w:rsidRPr="00755624">
        <w:rPr>
          <w:rFonts w:ascii="Times New Roman" w:hAnsi="Times New Roman" w:cs="Times New Roman"/>
          <w:b/>
          <w:i/>
          <w:sz w:val="28"/>
          <w:szCs w:val="28"/>
        </w:rPr>
        <w:t>work in progress</w:t>
      </w:r>
    </w:p>
    <w:p w:rsidR="00A57A06" w:rsidRPr="00755624" w:rsidRDefault="00A57A06" w:rsidP="006D6F4C">
      <w:pPr>
        <w:spacing w:after="0"/>
        <w:ind w:left="360" w:right="397"/>
        <w:jc w:val="both"/>
        <w:rPr>
          <w:rFonts w:ascii="Times New Roman" w:eastAsia="Times New Roman" w:hAnsi="Times New Roman" w:cs="Times New Roman"/>
          <w:sz w:val="24"/>
          <w:szCs w:val="24"/>
          <w:lang w:eastAsia="it-IT"/>
        </w:rPr>
      </w:pPr>
    </w:p>
    <w:p w:rsidR="00995FD9" w:rsidRPr="00755624" w:rsidRDefault="000B5813" w:rsidP="003D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La strategia di prevenzione della Corruzione</w:t>
      </w:r>
      <w:r w:rsidR="00995FD9" w:rsidRPr="00755624">
        <w:rPr>
          <w:rFonts w:ascii="Times New Roman" w:eastAsia="Times New Roman" w:hAnsi="Times New Roman" w:cs="Times New Roman"/>
          <w:sz w:val="28"/>
          <w:szCs w:val="28"/>
          <w:lang w:eastAsia="it-IT"/>
        </w:rPr>
        <w:t xml:space="preserve"> non può che costituire oggetto di continuo sviluppo ed evoluzione e deve modificarsi ed adattarsi alle esigenze mutevoli dell’Ente, nonché alla evoluzione legislativa in materia.</w:t>
      </w:r>
    </w:p>
    <w:p w:rsidR="00A57A06" w:rsidRPr="00755624" w:rsidRDefault="00995FD9" w:rsidP="003D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In tale direzione, poiché il Piano costituisce uno strumento dinamico soggetto ad aggiornamento annuale, si individuano i seguenti obiettivi, quali specifiche azioni del Piano per l’anno 201</w:t>
      </w:r>
      <w:r w:rsidR="00AD7833" w:rsidRPr="00755624">
        <w:rPr>
          <w:rFonts w:ascii="Times New Roman" w:eastAsia="Times New Roman" w:hAnsi="Times New Roman" w:cs="Times New Roman"/>
          <w:sz w:val="28"/>
          <w:szCs w:val="28"/>
          <w:lang w:eastAsia="it-IT"/>
        </w:rPr>
        <w:t>5</w:t>
      </w:r>
      <w:r w:rsidRPr="00755624">
        <w:rPr>
          <w:rFonts w:ascii="Times New Roman" w:eastAsia="Times New Roman" w:hAnsi="Times New Roman" w:cs="Times New Roman"/>
          <w:sz w:val="28"/>
          <w:szCs w:val="28"/>
          <w:lang w:eastAsia="it-IT"/>
        </w:rPr>
        <w:t>:</w:t>
      </w:r>
    </w:p>
    <w:p w:rsidR="00995FD9" w:rsidRPr="00755624" w:rsidRDefault="00995FD9" w:rsidP="00404825">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397" w:hanging="284"/>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Predisposizione di un nuovo “Regolamento degli Uffici e dei Servizi dell’Ente”: Il presente Piano costituisce Regolamento Interno ed integra il Regolamento degli Uffici e dei Servizi dell’Ente. Ora, </w:t>
      </w:r>
      <w:r w:rsidR="00444EB6" w:rsidRPr="00755624">
        <w:rPr>
          <w:rFonts w:ascii="Times New Roman" w:eastAsia="Times New Roman" w:hAnsi="Times New Roman" w:cs="Times New Roman"/>
          <w:sz w:val="28"/>
          <w:szCs w:val="28"/>
          <w:lang w:eastAsia="it-IT"/>
        </w:rPr>
        <w:t xml:space="preserve">poiché il Regolamento sull’Ordinamento dei Settori, dei </w:t>
      </w:r>
      <w:r w:rsidR="00444EB6" w:rsidRPr="00755624">
        <w:rPr>
          <w:rFonts w:ascii="Times New Roman" w:eastAsia="Times New Roman" w:hAnsi="Times New Roman" w:cs="Times New Roman"/>
          <w:sz w:val="28"/>
          <w:szCs w:val="28"/>
          <w:lang w:eastAsia="it-IT"/>
        </w:rPr>
        <w:lastRenderedPageBreak/>
        <w:t xml:space="preserve">Servizi e degli Uffici, è stato approvato dalla G.P. il 17.12.2004 con n° 470, risulta </w:t>
      </w:r>
      <w:r w:rsidR="001D6E48" w:rsidRPr="00755624">
        <w:rPr>
          <w:rFonts w:ascii="Times New Roman" w:eastAsia="Times New Roman" w:hAnsi="Times New Roman" w:cs="Times New Roman"/>
          <w:sz w:val="28"/>
          <w:szCs w:val="28"/>
          <w:lang w:eastAsia="it-IT"/>
        </w:rPr>
        <w:t>necessario</w:t>
      </w:r>
      <w:r w:rsidR="00444EB6" w:rsidRPr="00755624">
        <w:rPr>
          <w:rFonts w:ascii="Times New Roman" w:eastAsia="Times New Roman" w:hAnsi="Times New Roman" w:cs="Times New Roman"/>
          <w:sz w:val="28"/>
          <w:szCs w:val="28"/>
          <w:lang w:eastAsia="it-IT"/>
        </w:rPr>
        <w:t xml:space="preserve"> aggiornare lo stesso alla normativa, copiosa, succedutasi, vedasi, a titolo esemplificativo e non esaustivo, il D. </w:t>
      </w:r>
      <w:proofErr w:type="spellStart"/>
      <w:r w:rsidR="00444EB6" w:rsidRPr="00755624">
        <w:rPr>
          <w:rFonts w:ascii="Times New Roman" w:eastAsia="Times New Roman" w:hAnsi="Times New Roman" w:cs="Times New Roman"/>
          <w:sz w:val="28"/>
          <w:szCs w:val="28"/>
          <w:lang w:eastAsia="it-IT"/>
        </w:rPr>
        <w:t>Lgs</w:t>
      </w:r>
      <w:proofErr w:type="spellEnd"/>
      <w:r w:rsidR="00444EB6" w:rsidRPr="00755624">
        <w:rPr>
          <w:rFonts w:ascii="Times New Roman" w:eastAsia="Times New Roman" w:hAnsi="Times New Roman" w:cs="Times New Roman"/>
          <w:sz w:val="28"/>
          <w:szCs w:val="28"/>
          <w:lang w:eastAsia="it-IT"/>
        </w:rPr>
        <w:t xml:space="preserve">. 150/2009, la L. 190/2013, il D. </w:t>
      </w:r>
      <w:proofErr w:type="spellStart"/>
      <w:r w:rsidR="00444EB6" w:rsidRPr="00755624">
        <w:rPr>
          <w:rFonts w:ascii="Times New Roman" w:eastAsia="Times New Roman" w:hAnsi="Times New Roman" w:cs="Times New Roman"/>
          <w:sz w:val="28"/>
          <w:szCs w:val="28"/>
          <w:lang w:eastAsia="it-IT"/>
        </w:rPr>
        <w:t>Lgs</w:t>
      </w:r>
      <w:proofErr w:type="spellEnd"/>
      <w:r w:rsidR="00444EB6" w:rsidRPr="00755624">
        <w:rPr>
          <w:rFonts w:ascii="Times New Roman" w:eastAsia="Times New Roman" w:hAnsi="Times New Roman" w:cs="Times New Roman"/>
          <w:sz w:val="28"/>
          <w:szCs w:val="28"/>
          <w:lang w:eastAsia="it-IT"/>
        </w:rPr>
        <w:t xml:space="preserve">. 33/2013e il D. </w:t>
      </w:r>
      <w:proofErr w:type="spellStart"/>
      <w:r w:rsidR="00444EB6" w:rsidRPr="00755624">
        <w:rPr>
          <w:rFonts w:ascii="Times New Roman" w:eastAsia="Times New Roman" w:hAnsi="Times New Roman" w:cs="Times New Roman"/>
          <w:sz w:val="28"/>
          <w:szCs w:val="28"/>
          <w:lang w:eastAsia="it-IT"/>
        </w:rPr>
        <w:t>Lgs</w:t>
      </w:r>
      <w:proofErr w:type="spellEnd"/>
      <w:r w:rsidR="00444EB6" w:rsidRPr="00755624">
        <w:rPr>
          <w:rFonts w:ascii="Times New Roman" w:eastAsia="Times New Roman" w:hAnsi="Times New Roman" w:cs="Times New Roman"/>
          <w:sz w:val="28"/>
          <w:szCs w:val="28"/>
          <w:lang w:eastAsia="it-IT"/>
        </w:rPr>
        <w:t>. 39/2013;</w:t>
      </w:r>
    </w:p>
    <w:p w:rsidR="00444EB6" w:rsidRPr="00755624" w:rsidRDefault="00E63538" w:rsidP="00404825">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397" w:hanging="284"/>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Analisi del rischio per tutti i processi di attività dell’Ente: </w:t>
      </w:r>
      <w:r w:rsidR="008C62EA" w:rsidRPr="00755624">
        <w:rPr>
          <w:rFonts w:ascii="Times New Roman" w:eastAsia="Times New Roman" w:hAnsi="Times New Roman" w:cs="Times New Roman"/>
          <w:sz w:val="28"/>
          <w:szCs w:val="28"/>
          <w:lang w:eastAsia="it-IT"/>
        </w:rPr>
        <w:t>s</w:t>
      </w:r>
      <w:r w:rsidRPr="00755624">
        <w:rPr>
          <w:rFonts w:ascii="Times New Roman" w:eastAsia="Times New Roman" w:hAnsi="Times New Roman" w:cs="Times New Roman"/>
          <w:sz w:val="28"/>
          <w:szCs w:val="28"/>
          <w:lang w:eastAsia="it-IT"/>
        </w:rPr>
        <w:t>eppure nella presente fase del Piano l’attenzione si è focalizzata sulle aree di rischio come individuate nella L. 190/2012 e nel PNA, occorre estendere l’analisi alla restante attività dell’Ente.</w:t>
      </w:r>
    </w:p>
    <w:p w:rsidR="00E63538" w:rsidRPr="00755624" w:rsidRDefault="00E63538" w:rsidP="00404825">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397" w:hanging="284"/>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Individuazione di misure ulteriori: Il presente Piano è, essenzialmente finalizzato a garantire l’applicazione delle misure di prevenzione obbligatorie e a valorizzare le misure già attuate dall’Ente. Appare, tuttavia, necessario prevedere, tenuto conto dell’impatto organizzativo e della rilevanza degli eventuali risultati attesi</w:t>
      </w:r>
      <w:r w:rsidR="000F6809" w:rsidRPr="00755624">
        <w:rPr>
          <w:rFonts w:ascii="Times New Roman" w:eastAsia="Times New Roman" w:hAnsi="Times New Roman" w:cs="Times New Roman"/>
          <w:sz w:val="28"/>
          <w:szCs w:val="28"/>
          <w:lang w:eastAsia="it-IT"/>
        </w:rPr>
        <w:t xml:space="preserve">, alla individuazione, </w:t>
      </w:r>
      <w:r w:rsidR="00CE7799" w:rsidRPr="00755624">
        <w:rPr>
          <w:rFonts w:ascii="Times New Roman" w:eastAsia="Times New Roman" w:hAnsi="Times New Roman" w:cs="Times New Roman"/>
          <w:sz w:val="28"/>
          <w:szCs w:val="28"/>
          <w:lang w:eastAsia="it-IT"/>
        </w:rPr>
        <w:t xml:space="preserve">ove occorra, </w:t>
      </w:r>
      <w:r w:rsidR="000F6809" w:rsidRPr="00755624">
        <w:rPr>
          <w:rFonts w:ascii="Times New Roman" w:eastAsia="Times New Roman" w:hAnsi="Times New Roman" w:cs="Times New Roman"/>
          <w:sz w:val="28"/>
          <w:szCs w:val="28"/>
          <w:lang w:eastAsia="it-IT"/>
        </w:rPr>
        <w:t>di misure ulteriori di prevenzione specificamente calibrate in relazione ad ogni singolo processo e alle sue caratteristiche. I Dirigenti dei Settori, in collaborazione con il Responsabile della prevenzione della corruzione, sono pertanto tenuti ad individuare eventuali, ulteriori, misure di prevenzione, tenendo conto, come detto, della loro sostenibilità ed efficacia.</w:t>
      </w:r>
    </w:p>
    <w:p w:rsidR="00A57A06" w:rsidRPr="00755624" w:rsidRDefault="00A57A06" w:rsidP="006D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397"/>
        <w:jc w:val="both"/>
        <w:rPr>
          <w:rFonts w:ascii="Times New Roman" w:eastAsia="Times New Roman" w:hAnsi="Times New Roman" w:cs="Times New Roman"/>
          <w:sz w:val="28"/>
          <w:szCs w:val="28"/>
          <w:lang w:eastAsia="it-IT"/>
        </w:rPr>
      </w:pPr>
    </w:p>
    <w:p w:rsidR="00197F37" w:rsidRPr="00755624" w:rsidRDefault="00197F37" w:rsidP="00AE7D0A">
      <w:pPr>
        <w:spacing w:after="0"/>
        <w:ind w:right="397"/>
        <w:jc w:val="center"/>
        <w:rPr>
          <w:rFonts w:ascii="Times New Roman" w:hAnsi="Times New Roman" w:cs="Times New Roman"/>
          <w:b/>
          <w:sz w:val="28"/>
          <w:szCs w:val="28"/>
        </w:rPr>
      </w:pPr>
    </w:p>
    <w:p w:rsidR="00197F37" w:rsidRPr="00755624" w:rsidRDefault="00197F37" w:rsidP="00AE7D0A">
      <w:pPr>
        <w:spacing w:after="0"/>
        <w:ind w:right="397"/>
        <w:jc w:val="center"/>
        <w:rPr>
          <w:rFonts w:ascii="Times New Roman" w:hAnsi="Times New Roman" w:cs="Times New Roman"/>
          <w:b/>
          <w:sz w:val="28"/>
          <w:szCs w:val="28"/>
        </w:rPr>
      </w:pPr>
    </w:p>
    <w:p w:rsidR="00BC633F" w:rsidRPr="00755624" w:rsidRDefault="00BC633F" w:rsidP="00AE7D0A">
      <w:pPr>
        <w:spacing w:after="0"/>
        <w:ind w:right="397"/>
        <w:jc w:val="center"/>
        <w:rPr>
          <w:rFonts w:ascii="Times New Roman" w:hAnsi="Times New Roman" w:cs="Times New Roman"/>
          <w:b/>
          <w:sz w:val="28"/>
          <w:szCs w:val="28"/>
        </w:rPr>
      </w:pPr>
      <w:r w:rsidRPr="00755624">
        <w:rPr>
          <w:rFonts w:ascii="Times New Roman" w:hAnsi="Times New Roman" w:cs="Times New Roman"/>
          <w:b/>
          <w:sz w:val="28"/>
          <w:szCs w:val="28"/>
        </w:rPr>
        <w:t>Art.2</w:t>
      </w:r>
      <w:r w:rsidR="00077071" w:rsidRPr="00755624">
        <w:rPr>
          <w:rFonts w:ascii="Times New Roman" w:hAnsi="Times New Roman" w:cs="Times New Roman"/>
          <w:b/>
          <w:sz w:val="28"/>
          <w:szCs w:val="28"/>
        </w:rPr>
        <w:t>8</w:t>
      </w:r>
    </w:p>
    <w:p w:rsidR="00BC633F" w:rsidRPr="00755624" w:rsidRDefault="00BC633F" w:rsidP="00AE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397"/>
        <w:jc w:val="center"/>
        <w:rPr>
          <w:rFonts w:ascii="Times New Roman" w:hAnsi="Times New Roman" w:cs="Times New Roman"/>
          <w:b/>
          <w:sz w:val="28"/>
          <w:szCs w:val="28"/>
        </w:rPr>
      </w:pPr>
      <w:r w:rsidRPr="00755624">
        <w:rPr>
          <w:rFonts w:ascii="Times New Roman" w:hAnsi="Times New Roman" w:cs="Times New Roman"/>
          <w:b/>
          <w:sz w:val="28"/>
          <w:szCs w:val="28"/>
        </w:rPr>
        <w:t>Piano triennale di prevenzione della Corruzione e ciclo della Performance</w:t>
      </w:r>
    </w:p>
    <w:p w:rsidR="00BC633F" w:rsidRPr="00755624" w:rsidRDefault="00BC633F" w:rsidP="0093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rPr>
          <w:rFonts w:ascii="Times New Roman" w:hAnsi="Times New Roman" w:cs="Times New Roman"/>
          <w:b/>
          <w:sz w:val="28"/>
          <w:szCs w:val="28"/>
        </w:rPr>
      </w:pPr>
    </w:p>
    <w:p w:rsidR="00BC633F" w:rsidRPr="00755624" w:rsidRDefault="00BC633F" w:rsidP="00BC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L’attuazione delle misure di prevenzione e delle azioni individuate nel presente Piano costituiscono obiettivi del Piano della Performance. Nel Piano della Performance sono definiti, infatti, quali obiettivi prioritari </w:t>
      </w:r>
      <w:r w:rsidR="008C62EA" w:rsidRPr="00755624">
        <w:rPr>
          <w:rFonts w:ascii="Times New Roman" w:eastAsia="Times New Roman" w:hAnsi="Times New Roman" w:cs="Times New Roman"/>
          <w:sz w:val="28"/>
          <w:szCs w:val="28"/>
          <w:lang w:eastAsia="it-IT"/>
        </w:rPr>
        <w:t>quelli</w:t>
      </w:r>
      <w:r w:rsidRPr="00755624">
        <w:rPr>
          <w:rFonts w:ascii="Times New Roman" w:eastAsia="Times New Roman" w:hAnsi="Times New Roman" w:cs="Times New Roman"/>
          <w:sz w:val="28"/>
          <w:szCs w:val="28"/>
          <w:lang w:eastAsia="it-IT"/>
        </w:rPr>
        <w:t xml:space="preserve"> indicati nel Piano nonché nel Piano triennale per la Trasparenza e per l’Integrità.</w:t>
      </w:r>
    </w:p>
    <w:p w:rsidR="00BC633F" w:rsidRPr="00755624" w:rsidRDefault="00BC633F" w:rsidP="00BC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p>
    <w:p w:rsidR="00E768F6" w:rsidRPr="00755624" w:rsidRDefault="00E768F6" w:rsidP="00DC1675">
      <w:pPr>
        <w:spacing w:after="0"/>
        <w:ind w:right="397"/>
        <w:rPr>
          <w:rFonts w:ascii="Times New Roman" w:hAnsi="Times New Roman" w:cs="Times New Roman"/>
          <w:b/>
          <w:smallCaps/>
          <w:sz w:val="28"/>
          <w:szCs w:val="28"/>
        </w:rPr>
      </w:pPr>
    </w:p>
    <w:p w:rsidR="008C17E6" w:rsidRPr="00755624" w:rsidRDefault="008C17E6" w:rsidP="00AE7D0A">
      <w:pPr>
        <w:spacing w:after="0"/>
        <w:ind w:right="397"/>
        <w:jc w:val="center"/>
        <w:rPr>
          <w:rFonts w:ascii="Times New Roman" w:hAnsi="Times New Roman" w:cs="Times New Roman"/>
          <w:b/>
          <w:smallCaps/>
          <w:sz w:val="28"/>
          <w:szCs w:val="28"/>
        </w:rPr>
      </w:pPr>
    </w:p>
    <w:p w:rsidR="008C17E6" w:rsidRPr="00755624" w:rsidRDefault="008C17E6" w:rsidP="00AE7D0A">
      <w:pPr>
        <w:spacing w:after="0"/>
        <w:ind w:right="397"/>
        <w:jc w:val="center"/>
        <w:rPr>
          <w:rFonts w:ascii="Times New Roman" w:hAnsi="Times New Roman" w:cs="Times New Roman"/>
          <w:b/>
          <w:smallCaps/>
          <w:sz w:val="28"/>
          <w:szCs w:val="28"/>
        </w:rPr>
      </w:pPr>
    </w:p>
    <w:p w:rsidR="008C17E6" w:rsidRPr="00755624" w:rsidRDefault="008C17E6" w:rsidP="00AE7D0A">
      <w:pPr>
        <w:spacing w:after="0"/>
        <w:ind w:right="397"/>
        <w:jc w:val="center"/>
        <w:rPr>
          <w:rFonts w:ascii="Times New Roman" w:hAnsi="Times New Roman" w:cs="Times New Roman"/>
          <w:b/>
          <w:smallCaps/>
          <w:sz w:val="28"/>
          <w:szCs w:val="28"/>
        </w:rPr>
      </w:pPr>
    </w:p>
    <w:p w:rsidR="008C17E6" w:rsidRPr="00755624" w:rsidRDefault="008C17E6" w:rsidP="00AE7D0A">
      <w:pPr>
        <w:spacing w:after="0"/>
        <w:ind w:right="397"/>
        <w:jc w:val="center"/>
        <w:rPr>
          <w:rFonts w:ascii="Times New Roman" w:hAnsi="Times New Roman" w:cs="Times New Roman"/>
          <w:b/>
          <w:smallCaps/>
          <w:sz w:val="28"/>
          <w:szCs w:val="28"/>
        </w:rPr>
      </w:pPr>
    </w:p>
    <w:p w:rsidR="00803189" w:rsidRPr="00755624" w:rsidRDefault="00803189" w:rsidP="00AE7D0A">
      <w:pPr>
        <w:spacing w:after="0"/>
        <w:ind w:right="397"/>
        <w:jc w:val="center"/>
        <w:rPr>
          <w:rFonts w:ascii="Times New Roman" w:hAnsi="Times New Roman" w:cs="Times New Roman"/>
          <w:b/>
          <w:smallCaps/>
          <w:sz w:val="28"/>
          <w:szCs w:val="28"/>
        </w:rPr>
      </w:pPr>
      <w:r w:rsidRPr="00755624">
        <w:rPr>
          <w:rFonts w:ascii="Times New Roman" w:hAnsi="Times New Roman" w:cs="Times New Roman"/>
          <w:b/>
          <w:smallCaps/>
          <w:sz w:val="28"/>
          <w:szCs w:val="28"/>
        </w:rPr>
        <w:t>Titolo V</w:t>
      </w:r>
    </w:p>
    <w:p w:rsidR="00803189" w:rsidRPr="00755624" w:rsidRDefault="00803189" w:rsidP="00AE7D0A">
      <w:pPr>
        <w:spacing w:after="0"/>
        <w:ind w:right="397"/>
        <w:jc w:val="center"/>
        <w:rPr>
          <w:rFonts w:ascii="Times New Roman" w:hAnsi="Times New Roman" w:cs="Times New Roman"/>
          <w:b/>
          <w:smallCaps/>
          <w:sz w:val="28"/>
          <w:szCs w:val="28"/>
        </w:rPr>
      </w:pPr>
      <w:r w:rsidRPr="00755624">
        <w:rPr>
          <w:rFonts w:ascii="Times New Roman" w:hAnsi="Times New Roman" w:cs="Times New Roman"/>
          <w:b/>
          <w:smallCaps/>
          <w:sz w:val="28"/>
          <w:szCs w:val="28"/>
        </w:rPr>
        <w:t>Monitoraggio del Piano e norme di chiusura</w:t>
      </w:r>
    </w:p>
    <w:p w:rsidR="00803189" w:rsidRPr="00755624" w:rsidRDefault="00803189" w:rsidP="00AE7D0A">
      <w:pPr>
        <w:spacing w:after="0"/>
        <w:ind w:right="397"/>
        <w:jc w:val="center"/>
        <w:rPr>
          <w:rFonts w:ascii="Times New Roman" w:hAnsi="Times New Roman" w:cs="Times New Roman"/>
          <w:b/>
          <w:sz w:val="28"/>
          <w:szCs w:val="28"/>
        </w:rPr>
      </w:pPr>
    </w:p>
    <w:p w:rsidR="00BC633F" w:rsidRPr="00755624" w:rsidRDefault="00BC633F" w:rsidP="00AE7D0A">
      <w:pPr>
        <w:spacing w:after="0"/>
        <w:ind w:right="397"/>
        <w:jc w:val="center"/>
        <w:rPr>
          <w:rFonts w:ascii="Times New Roman" w:hAnsi="Times New Roman" w:cs="Times New Roman"/>
          <w:b/>
          <w:sz w:val="28"/>
          <w:szCs w:val="28"/>
        </w:rPr>
      </w:pPr>
      <w:r w:rsidRPr="00755624">
        <w:rPr>
          <w:rFonts w:ascii="Times New Roman" w:hAnsi="Times New Roman" w:cs="Times New Roman"/>
          <w:b/>
          <w:sz w:val="28"/>
          <w:szCs w:val="28"/>
        </w:rPr>
        <w:t>Art.</w:t>
      </w:r>
      <w:r w:rsidR="00077071" w:rsidRPr="00755624">
        <w:rPr>
          <w:rFonts w:ascii="Times New Roman" w:hAnsi="Times New Roman" w:cs="Times New Roman"/>
          <w:b/>
          <w:sz w:val="28"/>
          <w:szCs w:val="28"/>
        </w:rPr>
        <w:t>29</w:t>
      </w:r>
    </w:p>
    <w:p w:rsidR="00BC633F" w:rsidRPr="00755624" w:rsidRDefault="00564C8A" w:rsidP="00AE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center"/>
        <w:rPr>
          <w:rFonts w:ascii="Times New Roman" w:hAnsi="Times New Roman" w:cs="Times New Roman"/>
          <w:b/>
          <w:sz w:val="28"/>
          <w:szCs w:val="28"/>
        </w:rPr>
      </w:pPr>
      <w:r w:rsidRPr="00755624">
        <w:rPr>
          <w:rFonts w:ascii="Times New Roman" w:hAnsi="Times New Roman" w:cs="Times New Roman"/>
          <w:b/>
          <w:sz w:val="28"/>
          <w:szCs w:val="28"/>
        </w:rPr>
        <w:t>Monitoraggio sull’</w:t>
      </w:r>
      <w:r w:rsidR="00BC633F" w:rsidRPr="00755624">
        <w:rPr>
          <w:rFonts w:ascii="Times New Roman" w:hAnsi="Times New Roman" w:cs="Times New Roman"/>
          <w:b/>
          <w:sz w:val="28"/>
          <w:szCs w:val="28"/>
        </w:rPr>
        <w:t>attuazione del Piano</w:t>
      </w:r>
    </w:p>
    <w:p w:rsidR="00BC633F" w:rsidRPr="00755624" w:rsidRDefault="00BC633F" w:rsidP="00AE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center"/>
        <w:rPr>
          <w:rFonts w:ascii="Times New Roman" w:hAnsi="Times New Roman" w:cs="Times New Roman"/>
          <w:b/>
          <w:sz w:val="28"/>
          <w:szCs w:val="28"/>
        </w:rPr>
      </w:pPr>
    </w:p>
    <w:p w:rsidR="00BC633F" w:rsidRPr="00755624" w:rsidRDefault="00BC633F" w:rsidP="00BC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L’attività di monitoraggio finalizzata alla verifica dell’efficacia delle misure di prevenzione, anche in vista degli aggiornamenti annuali e da eventuali rimodulazioni del Piano, è attuata dal Responsabile della Prevenzione della Corruzione e dagli altri soggetti coinvolti nel processo di gestione del rischio.</w:t>
      </w:r>
    </w:p>
    <w:p w:rsidR="00BC633F" w:rsidRPr="00755624" w:rsidRDefault="00BC633F" w:rsidP="00BC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 xml:space="preserve">I Dirigenti dei Settori relazionano, </w:t>
      </w:r>
      <w:r w:rsidRPr="007C0F5B">
        <w:rPr>
          <w:rFonts w:ascii="Times New Roman" w:eastAsia="Times New Roman" w:hAnsi="Times New Roman" w:cs="Times New Roman"/>
          <w:b/>
          <w:sz w:val="28"/>
          <w:szCs w:val="28"/>
          <w:lang w:eastAsia="it-IT"/>
        </w:rPr>
        <w:t>con cadenza semestrale</w:t>
      </w:r>
      <w:r w:rsidRPr="00755624">
        <w:rPr>
          <w:rFonts w:ascii="Times New Roman" w:eastAsia="Times New Roman" w:hAnsi="Times New Roman" w:cs="Times New Roman"/>
          <w:sz w:val="28"/>
          <w:szCs w:val="28"/>
          <w:lang w:eastAsia="it-IT"/>
        </w:rPr>
        <w:t>, entro il mese successivo alla scadenza del semestre di riferimento sullo stato di attuazione del Piano al Responsabile della Prevenzione della Corruzione.</w:t>
      </w:r>
    </w:p>
    <w:p w:rsidR="00BC633F" w:rsidRPr="00755624" w:rsidRDefault="00BC633F" w:rsidP="00BC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lastRenderedPageBreak/>
        <w:t>Essi riferiscono, inoltre, sull’attuazione del Piano in relazione ad obiettivi da raggiungere con cadenza diversa da quella semestrale e ogniqualvolta ne siano richiesti dal responsabile della Prevenzione della Corruzione.</w:t>
      </w:r>
    </w:p>
    <w:p w:rsidR="00BC633F" w:rsidRPr="00755624" w:rsidRDefault="004A2FF3" w:rsidP="00BC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Il Responsabile della Prevenzione della Corruzione dà conto dello stato di attuazione del Piano, della Relazione annuale sullo stato di attuazione del Piano medesimo, da presentare entro il 15 dicembre di ogni anno, e riferisce sull’attività svolta ogniqualvolta lo ritenga necessario o l’organo di vertice dell’Ente ne faccia richiesta.</w:t>
      </w:r>
    </w:p>
    <w:p w:rsidR="004A2FF3" w:rsidRPr="00755624" w:rsidRDefault="004A2FF3" w:rsidP="00BC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In ragione della connessione tra il Piano e gli obiettivi del ciclo della Performance, l’attività di monitoraggio sullo stato di attuazione del Piano è altresì effettuata in occasione delle verifiche periodiche inerenti il raggiungimento degli obiettivi indicati nel Piano Esecutivo di Gestione.</w:t>
      </w:r>
    </w:p>
    <w:p w:rsidR="004A2FF3" w:rsidRPr="00755624" w:rsidRDefault="004A2FF3" w:rsidP="00BC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L’attività di monitoraggio è, altresì, attuata attraverso il sistema dei controlli interni e, in particolare, attraverso le operazioni di controllo successivo di regolarità amministrativa.</w:t>
      </w:r>
    </w:p>
    <w:p w:rsidR="005131B7" w:rsidRPr="00755624" w:rsidRDefault="005131B7" w:rsidP="00BC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r w:rsidRPr="00755624">
        <w:rPr>
          <w:rFonts w:ascii="Times New Roman" w:eastAsia="Times New Roman" w:hAnsi="Times New Roman" w:cs="Times New Roman"/>
          <w:sz w:val="28"/>
          <w:szCs w:val="28"/>
          <w:lang w:eastAsia="it-IT"/>
        </w:rPr>
        <w:t>L’attività di controllo è garantita, anche, attraverso la Relazione annuale, che il Responsabile munito del potere sostitutivo è tenuto</w:t>
      </w:r>
      <w:r w:rsidR="008C62EA" w:rsidRPr="00755624">
        <w:rPr>
          <w:rFonts w:ascii="Times New Roman" w:eastAsia="Times New Roman" w:hAnsi="Times New Roman" w:cs="Times New Roman"/>
          <w:sz w:val="28"/>
          <w:szCs w:val="28"/>
          <w:lang w:eastAsia="it-IT"/>
        </w:rPr>
        <w:t xml:space="preserve"> a redigere</w:t>
      </w:r>
      <w:r w:rsidRPr="00755624">
        <w:rPr>
          <w:rFonts w:ascii="Times New Roman" w:eastAsia="Times New Roman" w:hAnsi="Times New Roman" w:cs="Times New Roman"/>
          <w:sz w:val="28"/>
          <w:szCs w:val="28"/>
          <w:lang w:eastAsia="it-IT"/>
        </w:rPr>
        <w:t>, entr</w:t>
      </w:r>
      <w:r w:rsidR="008C62EA" w:rsidRPr="00755624">
        <w:rPr>
          <w:rFonts w:ascii="Times New Roman" w:eastAsia="Times New Roman" w:hAnsi="Times New Roman" w:cs="Times New Roman"/>
          <w:sz w:val="28"/>
          <w:szCs w:val="28"/>
          <w:lang w:eastAsia="it-IT"/>
        </w:rPr>
        <w:t xml:space="preserve">o il 30 gennaio di ogni anno, ed a </w:t>
      </w:r>
      <w:r w:rsidRPr="00755624">
        <w:rPr>
          <w:rFonts w:ascii="Times New Roman" w:eastAsia="Times New Roman" w:hAnsi="Times New Roman" w:cs="Times New Roman"/>
          <w:sz w:val="28"/>
          <w:szCs w:val="28"/>
          <w:lang w:eastAsia="it-IT"/>
        </w:rPr>
        <w:t>comunicare ai vertici dell’Ente, relativamente ai procedimenti, suddivisi per tipologia e strutture amministrative competenti, nei quali non è stato rispettato il termine di conclusione previsto dalla legge o dai regolamenti.</w:t>
      </w:r>
    </w:p>
    <w:p w:rsidR="00E531DE" w:rsidRPr="00755624" w:rsidRDefault="00E531DE" w:rsidP="00E7611F">
      <w:pPr>
        <w:spacing w:after="0"/>
        <w:ind w:right="397"/>
        <w:rPr>
          <w:rFonts w:ascii="Times New Roman" w:hAnsi="Times New Roman" w:cs="Times New Roman"/>
          <w:b/>
          <w:sz w:val="28"/>
          <w:szCs w:val="28"/>
        </w:rPr>
      </w:pPr>
    </w:p>
    <w:p w:rsidR="00E531DE" w:rsidRPr="00755624" w:rsidRDefault="00E531DE" w:rsidP="00E7611F">
      <w:pPr>
        <w:spacing w:after="0"/>
        <w:ind w:right="397"/>
        <w:rPr>
          <w:rFonts w:ascii="Times New Roman" w:hAnsi="Times New Roman" w:cs="Times New Roman"/>
          <w:b/>
          <w:sz w:val="28"/>
          <w:szCs w:val="28"/>
        </w:rPr>
      </w:pPr>
    </w:p>
    <w:p w:rsidR="00C26202" w:rsidRPr="00755624" w:rsidRDefault="00C26202" w:rsidP="00AE7D0A">
      <w:pPr>
        <w:spacing w:after="0"/>
        <w:ind w:right="397"/>
        <w:jc w:val="center"/>
        <w:rPr>
          <w:rFonts w:ascii="Times New Roman" w:hAnsi="Times New Roman" w:cs="Times New Roman"/>
          <w:b/>
          <w:sz w:val="28"/>
          <w:szCs w:val="28"/>
        </w:rPr>
      </w:pPr>
      <w:r w:rsidRPr="00755624">
        <w:rPr>
          <w:rFonts w:ascii="Times New Roman" w:hAnsi="Times New Roman" w:cs="Times New Roman"/>
          <w:b/>
          <w:sz w:val="28"/>
          <w:szCs w:val="28"/>
        </w:rPr>
        <w:t>Art.</w:t>
      </w:r>
      <w:r w:rsidR="00AE7D0A" w:rsidRPr="00755624">
        <w:rPr>
          <w:rFonts w:ascii="Times New Roman" w:hAnsi="Times New Roman" w:cs="Times New Roman"/>
          <w:b/>
          <w:sz w:val="28"/>
          <w:szCs w:val="28"/>
        </w:rPr>
        <w:t>3</w:t>
      </w:r>
      <w:r w:rsidR="00077071" w:rsidRPr="00755624">
        <w:rPr>
          <w:rFonts w:ascii="Times New Roman" w:hAnsi="Times New Roman" w:cs="Times New Roman"/>
          <w:b/>
          <w:sz w:val="28"/>
          <w:szCs w:val="28"/>
        </w:rPr>
        <w:t>0</w:t>
      </w:r>
    </w:p>
    <w:p w:rsidR="00C26202" w:rsidRPr="00755624" w:rsidRDefault="00C26202" w:rsidP="00AE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center"/>
        <w:rPr>
          <w:rFonts w:ascii="Times New Roman" w:hAnsi="Times New Roman" w:cs="Times New Roman"/>
          <w:b/>
          <w:sz w:val="28"/>
          <w:szCs w:val="28"/>
        </w:rPr>
      </w:pPr>
      <w:r w:rsidRPr="00755624">
        <w:rPr>
          <w:rFonts w:ascii="Times New Roman" w:hAnsi="Times New Roman" w:cs="Times New Roman"/>
          <w:b/>
          <w:sz w:val="28"/>
          <w:szCs w:val="28"/>
        </w:rPr>
        <w:t>Sostituzione del Responsabile della Prevenzione della Corruzione</w:t>
      </w:r>
    </w:p>
    <w:p w:rsidR="00C26202" w:rsidRPr="00755624" w:rsidRDefault="00C26202" w:rsidP="00C2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hAnsi="Times New Roman" w:cs="Times New Roman"/>
          <w:b/>
          <w:sz w:val="28"/>
          <w:szCs w:val="28"/>
        </w:rPr>
      </w:pPr>
    </w:p>
    <w:p w:rsidR="00077071" w:rsidRPr="00755624" w:rsidRDefault="00C26202" w:rsidP="00C2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hAnsi="Times New Roman" w:cs="Times New Roman"/>
          <w:sz w:val="28"/>
          <w:szCs w:val="28"/>
        </w:rPr>
      </w:pPr>
      <w:r w:rsidRPr="00755624">
        <w:rPr>
          <w:rFonts w:ascii="Times New Roman" w:hAnsi="Times New Roman" w:cs="Times New Roman"/>
          <w:sz w:val="28"/>
          <w:szCs w:val="28"/>
        </w:rPr>
        <w:t>Il presente Piano opera quale disciplinare esecutivo</w:t>
      </w:r>
      <w:r w:rsidR="00DF34C1" w:rsidRPr="00755624">
        <w:rPr>
          <w:rFonts w:ascii="Times New Roman" w:hAnsi="Times New Roman" w:cs="Times New Roman"/>
          <w:sz w:val="28"/>
          <w:szCs w:val="28"/>
        </w:rPr>
        <w:t xml:space="preserve">, tenendo conto della realtà quotidiana, nella quale potrebbero accadere forme di assenza o impedimento o incompatibilità che potrebbero eludere o quantomeno frustrare la funzione </w:t>
      </w:r>
      <w:proofErr w:type="spellStart"/>
      <w:r w:rsidR="00DF34C1" w:rsidRPr="00755624">
        <w:rPr>
          <w:rFonts w:ascii="Times New Roman" w:hAnsi="Times New Roman" w:cs="Times New Roman"/>
          <w:sz w:val="28"/>
          <w:szCs w:val="28"/>
        </w:rPr>
        <w:t>anticorruttiva</w:t>
      </w:r>
      <w:proofErr w:type="spellEnd"/>
      <w:r w:rsidR="00DF34C1" w:rsidRPr="00755624">
        <w:rPr>
          <w:rFonts w:ascii="Times New Roman" w:hAnsi="Times New Roman" w:cs="Times New Roman"/>
          <w:sz w:val="28"/>
          <w:szCs w:val="28"/>
        </w:rPr>
        <w:t>.</w:t>
      </w:r>
    </w:p>
    <w:p w:rsidR="005131B7" w:rsidRPr="00755624" w:rsidRDefault="00DF34C1" w:rsidP="00DF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hAnsi="Times New Roman" w:cs="Times New Roman"/>
          <w:sz w:val="28"/>
          <w:szCs w:val="28"/>
        </w:rPr>
      </w:pPr>
      <w:r w:rsidRPr="00755624">
        <w:rPr>
          <w:rFonts w:ascii="Times New Roman" w:hAnsi="Times New Roman" w:cs="Times New Roman"/>
          <w:sz w:val="28"/>
          <w:szCs w:val="28"/>
        </w:rPr>
        <w:t>Pertanto il Piano va specificamente calato nella realtà organizzativa e gestionale dell’Ente, tenendo in particolare conto delle effettive competenze, anche gestionali, del Segretario Generale.</w:t>
      </w:r>
    </w:p>
    <w:p w:rsidR="006E1207" w:rsidRPr="00755624" w:rsidRDefault="00DF34C1" w:rsidP="00DF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hAnsi="Times New Roman" w:cs="Times New Roman"/>
          <w:sz w:val="28"/>
          <w:szCs w:val="28"/>
        </w:rPr>
      </w:pPr>
      <w:r w:rsidRPr="00755624">
        <w:rPr>
          <w:rFonts w:ascii="Times New Roman" w:hAnsi="Times New Roman" w:cs="Times New Roman"/>
          <w:sz w:val="28"/>
          <w:szCs w:val="28"/>
        </w:rPr>
        <w:t>Per i casi di possibile assenza, impedimento, incompatibilità e conflitto di ruoli, la funzione di responsabile della Prevenzione della Corruzione viene assunta dal Vice Segretario Generale dell’Ente</w:t>
      </w:r>
      <w:r w:rsidR="00154A41" w:rsidRPr="00755624">
        <w:rPr>
          <w:rFonts w:ascii="Times New Roman" w:hAnsi="Times New Roman" w:cs="Times New Roman"/>
          <w:b/>
          <w:sz w:val="28"/>
          <w:szCs w:val="28"/>
        </w:rPr>
        <w:t>.</w:t>
      </w:r>
    </w:p>
    <w:p w:rsidR="00E6353A" w:rsidRPr="00755624" w:rsidRDefault="00E6353A" w:rsidP="006E1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center"/>
        <w:rPr>
          <w:rFonts w:ascii="Times New Roman" w:eastAsia="Times New Roman" w:hAnsi="Times New Roman" w:cs="Times New Roman"/>
          <w:b/>
          <w:sz w:val="28"/>
          <w:szCs w:val="28"/>
          <w:lang w:eastAsia="it-IT"/>
        </w:rPr>
      </w:pPr>
    </w:p>
    <w:p w:rsidR="006E1207" w:rsidRPr="00755624" w:rsidRDefault="006E1207" w:rsidP="006E1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Art. 3</w:t>
      </w:r>
      <w:r w:rsidR="00077071" w:rsidRPr="00755624">
        <w:rPr>
          <w:rFonts w:ascii="Times New Roman" w:eastAsia="Times New Roman" w:hAnsi="Times New Roman" w:cs="Times New Roman"/>
          <w:b/>
          <w:sz w:val="28"/>
          <w:szCs w:val="28"/>
          <w:lang w:eastAsia="it-IT"/>
        </w:rPr>
        <w:t>1</w:t>
      </w:r>
    </w:p>
    <w:p w:rsidR="006E1207" w:rsidRPr="00755624" w:rsidRDefault="006E1207" w:rsidP="006E1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center"/>
        <w:rPr>
          <w:rFonts w:ascii="Times New Roman" w:eastAsia="Times New Roman" w:hAnsi="Times New Roman" w:cs="Times New Roman"/>
          <w:b/>
          <w:sz w:val="28"/>
          <w:szCs w:val="28"/>
          <w:lang w:eastAsia="it-IT"/>
        </w:rPr>
      </w:pPr>
      <w:r w:rsidRPr="00755624">
        <w:rPr>
          <w:rFonts w:ascii="Times New Roman" w:eastAsia="Times New Roman" w:hAnsi="Times New Roman" w:cs="Times New Roman"/>
          <w:b/>
          <w:sz w:val="28"/>
          <w:szCs w:val="28"/>
          <w:lang w:eastAsia="it-IT"/>
        </w:rPr>
        <w:t>Disposizion</w:t>
      </w:r>
      <w:r w:rsidR="00E6353A" w:rsidRPr="00755624">
        <w:rPr>
          <w:rFonts w:ascii="Times New Roman" w:eastAsia="Times New Roman" w:hAnsi="Times New Roman" w:cs="Times New Roman"/>
          <w:b/>
          <w:sz w:val="28"/>
          <w:szCs w:val="28"/>
          <w:lang w:eastAsia="it-IT"/>
        </w:rPr>
        <w:t>i finali</w:t>
      </w:r>
    </w:p>
    <w:p w:rsidR="006E1207" w:rsidRPr="00755624" w:rsidRDefault="006E1207" w:rsidP="006E1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p>
    <w:p w:rsidR="00E531DE" w:rsidRPr="00B920B7" w:rsidRDefault="00E531DE" w:rsidP="00E531DE">
      <w:pPr>
        <w:ind w:right="638"/>
        <w:jc w:val="both"/>
        <w:rPr>
          <w:rFonts w:ascii="Times New Roman" w:hAnsi="Times New Roman" w:cs="Times New Roman"/>
          <w:bCs/>
          <w:sz w:val="28"/>
          <w:szCs w:val="28"/>
        </w:rPr>
      </w:pPr>
      <w:r w:rsidRPr="00B920B7">
        <w:rPr>
          <w:rFonts w:ascii="Times New Roman" w:hAnsi="Times New Roman" w:cs="Times New Roman"/>
          <w:bCs/>
          <w:sz w:val="28"/>
          <w:szCs w:val="28"/>
        </w:rPr>
        <w:t>Costituiscono parte integrante e sostanziale del “Piano”:</w:t>
      </w:r>
    </w:p>
    <w:p w:rsidR="00E531DE" w:rsidRPr="00B920B7" w:rsidRDefault="001F6185" w:rsidP="001F6185">
      <w:pPr>
        <w:ind w:left="708" w:right="638"/>
        <w:jc w:val="both"/>
        <w:rPr>
          <w:rFonts w:ascii="Times New Roman" w:hAnsi="Times New Roman" w:cs="Times New Roman"/>
          <w:bCs/>
          <w:sz w:val="28"/>
          <w:szCs w:val="28"/>
        </w:rPr>
      </w:pPr>
      <w:r w:rsidRPr="00B920B7">
        <w:rPr>
          <w:rFonts w:ascii="Times New Roman" w:hAnsi="Times New Roman" w:cs="Times New Roman"/>
          <w:bCs/>
          <w:sz w:val="28"/>
          <w:szCs w:val="28"/>
        </w:rPr>
        <w:t xml:space="preserve">a) </w:t>
      </w:r>
      <w:r w:rsidR="00E531DE" w:rsidRPr="00B920B7">
        <w:rPr>
          <w:rFonts w:ascii="Times New Roman" w:hAnsi="Times New Roman" w:cs="Times New Roman"/>
          <w:bCs/>
          <w:sz w:val="28"/>
          <w:szCs w:val="28"/>
        </w:rPr>
        <w:t>il Programma triennale per la trasparenza allegato al presente;</w:t>
      </w:r>
    </w:p>
    <w:p w:rsidR="001F6185" w:rsidRPr="00B920B7" w:rsidRDefault="001F6185" w:rsidP="001F6185">
      <w:pPr>
        <w:spacing w:after="0"/>
        <w:ind w:left="708" w:right="638"/>
        <w:jc w:val="both"/>
        <w:rPr>
          <w:rFonts w:ascii="Times New Roman" w:hAnsi="Times New Roman" w:cs="Times New Roman"/>
          <w:bCs/>
          <w:sz w:val="28"/>
          <w:szCs w:val="28"/>
        </w:rPr>
      </w:pPr>
      <w:r w:rsidRPr="00B920B7">
        <w:rPr>
          <w:rFonts w:ascii="Times New Roman" w:hAnsi="Times New Roman" w:cs="Times New Roman"/>
          <w:bCs/>
          <w:sz w:val="28"/>
          <w:szCs w:val="28"/>
        </w:rPr>
        <w:t xml:space="preserve">b) il Codice di comportamento specifico, approvato con deliberazione del Sub-Commissario Prefettizio n. 34 del </w:t>
      </w:r>
      <w:proofErr w:type="gramStart"/>
      <w:r w:rsidRPr="00B920B7">
        <w:rPr>
          <w:rFonts w:ascii="Times New Roman" w:hAnsi="Times New Roman" w:cs="Times New Roman"/>
          <w:bCs/>
          <w:sz w:val="28"/>
          <w:szCs w:val="28"/>
        </w:rPr>
        <w:t>18.3.’</w:t>
      </w:r>
      <w:proofErr w:type="gramEnd"/>
      <w:r w:rsidRPr="00B920B7">
        <w:rPr>
          <w:rFonts w:ascii="Times New Roman" w:hAnsi="Times New Roman" w:cs="Times New Roman"/>
          <w:bCs/>
          <w:sz w:val="28"/>
          <w:szCs w:val="28"/>
        </w:rPr>
        <w:t>14;</w:t>
      </w:r>
    </w:p>
    <w:p w:rsidR="00D5477D" w:rsidRPr="00B920B7" w:rsidRDefault="001F6185" w:rsidP="00D5477D">
      <w:pPr>
        <w:spacing w:after="0"/>
        <w:ind w:left="708" w:right="638"/>
        <w:jc w:val="both"/>
        <w:rPr>
          <w:rFonts w:ascii="Times New Roman" w:hAnsi="Times New Roman" w:cs="Times New Roman"/>
          <w:bCs/>
          <w:sz w:val="28"/>
          <w:szCs w:val="28"/>
        </w:rPr>
      </w:pPr>
      <w:r w:rsidRPr="00B920B7">
        <w:rPr>
          <w:rFonts w:ascii="Times New Roman" w:hAnsi="Times New Roman" w:cs="Times New Roman"/>
          <w:bCs/>
          <w:sz w:val="28"/>
          <w:szCs w:val="28"/>
        </w:rPr>
        <w:t>c) i</w:t>
      </w:r>
      <w:r w:rsidR="00E531DE" w:rsidRPr="00B920B7">
        <w:rPr>
          <w:rFonts w:ascii="Times New Roman" w:hAnsi="Times New Roman" w:cs="Times New Roman"/>
          <w:bCs/>
          <w:sz w:val="28"/>
          <w:szCs w:val="28"/>
        </w:rPr>
        <w:t xml:space="preserve">l Regolamento sui procedimenti disciplinari, approvato con </w:t>
      </w:r>
      <w:r w:rsidR="00D5477D" w:rsidRPr="00B920B7">
        <w:rPr>
          <w:rFonts w:ascii="Times New Roman" w:hAnsi="Times New Roman" w:cs="Times New Roman"/>
          <w:bCs/>
          <w:sz w:val="28"/>
          <w:szCs w:val="28"/>
        </w:rPr>
        <w:t xml:space="preserve">deliberazione del Sub-Commissario Prefettizio n. </w:t>
      </w:r>
      <w:proofErr w:type="gramStart"/>
      <w:r w:rsidR="00D5477D" w:rsidRPr="00B920B7">
        <w:rPr>
          <w:rFonts w:ascii="Times New Roman" w:hAnsi="Times New Roman" w:cs="Times New Roman"/>
          <w:bCs/>
          <w:sz w:val="28"/>
          <w:szCs w:val="28"/>
        </w:rPr>
        <w:t>142  del</w:t>
      </w:r>
      <w:proofErr w:type="gramEnd"/>
      <w:r w:rsidR="00D5477D" w:rsidRPr="00B920B7">
        <w:rPr>
          <w:rFonts w:ascii="Times New Roman" w:hAnsi="Times New Roman" w:cs="Times New Roman"/>
          <w:bCs/>
          <w:sz w:val="28"/>
          <w:szCs w:val="28"/>
        </w:rPr>
        <w:t xml:space="preserve"> 5.12.’13;</w:t>
      </w:r>
    </w:p>
    <w:p w:rsidR="00E531DE" w:rsidRPr="00B920B7" w:rsidRDefault="001F6185" w:rsidP="001F6185">
      <w:pPr>
        <w:spacing w:after="0"/>
        <w:ind w:left="708" w:right="638"/>
        <w:jc w:val="both"/>
        <w:rPr>
          <w:rFonts w:ascii="Times New Roman" w:hAnsi="Times New Roman" w:cs="Times New Roman"/>
          <w:bCs/>
          <w:sz w:val="28"/>
          <w:szCs w:val="28"/>
        </w:rPr>
      </w:pPr>
      <w:r w:rsidRPr="00B920B7">
        <w:rPr>
          <w:rFonts w:ascii="Times New Roman" w:hAnsi="Times New Roman" w:cs="Times New Roman"/>
          <w:bCs/>
          <w:sz w:val="28"/>
          <w:szCs w:val="28"/>
        </w:rPr>
        <w:lastRenderedPageBreak/>
        <w:t>d) i</w:t>
      </w:r>
      <w:r w:rsidR="00E531DE" w:rsidRPr="00B920B7">
        <w:rPr>
          <w:rFonts w:ascii="Times New Roman" w:hAnsi="Times New Roman" w:cs="Times New Roman"/>
          <w:bCs/>
          <w:sz w:val="28"/>
          <w:szCs w:val="28"/>
        </w:rPr>
        <w:t>l Sistema dei controlli interni, approvato con</w:t>
      </w:r>
      <w:r w:rsidR="00D5477D" w:rsidRPr="00B920B7">
        <w:rPr>
          <w:rFonts w:ascii="Times New Roman" w:hAnsi="Times New Roman" w:cs="Times New Roman"/>
          <w:bCs/>
          <w:sz w:val="28"/>
          <w:szCs w:val="28"/>
        </w:rPr>
        <w:t xml:space="preserve"> deliberazione del Consiglio Provinciale n. 5 del </w:t>
      </w:r>
      <w:proofErr w:type="gramStart"/>
      <w:r w:rsidR="00D5477D" w:rsidRPr="00B920B7">
        <w:rPr>
          <w:rFonts w:ascii="Times New Roman" w:hAnsi="Times New Roman" w:cs="Times New Roman"/>
          <w:bCs/>
          <w:sz w:val="28"/>
          <w:szCs w:val="28"/>
        </w:rPr>
        <w:t>18.4.’</w:t>
      </w:r>
      <w:proofErr w:type="gramEnd"/>
      <w:r w:rsidR="00D5477D" w:rsidRPr="00B920B7">
        <w:rPr>
          <w:rFonts w:ascii="Times New Roman" w:hAnsi="Times New Roman" w:cs="Times New Roman"/>
          <w:bCs/>
          <w:sz w:val="28"/>
          <w:szCs w:val="28"/>
        </w:rPr>
        <w:t>13;</w:t>
      </w:r>
    </w:p>
    <w:p w:rsidR="00E531DE" w:rsidRPr="00B920B7" w:rsidRDefault="001F6185" w:rsidP="001F6185">
      <w:pPr>
        <w:spacing w:after="0"/>
        <w:ind w:left="708" w:right="638"/>
        <w:jc w:val="both"/>
        <w:rPr>
          <w:rFonts w:ascii="Times New Roman" w:hAnsi="Times New Roman" w:cs="Times New Roman"/>
          <w:bCs/>
          <w:sz w:val="28"/>
          <w:szCs w:val="28"/>
        </w:rPr>
      </w:pPr>
      <w:r w:rsidRPr="00B920B7">
        <w:rPr>
          <w:rFonts w:ascii="Times New Roman" w:hAnsi="Times New Roman" w:cs="Times New Roman"/>
          <w:bCs/>
          <w:sz w:val="28"/>
          <w:szCs w:val="28"/>
        </w:rPr>
        <w:t xml:space="preserve">e) </w:t>
      </w:r>
      <w:r w:rsidR="00E531DE" w:rsidRPr="00B920B7">
        <w:rPr>
          <w:rFonts w:ascii="Times New Roman" w:hAnsi="Times New Roman" w:cs="Times New Roman"/>
          <w:bCs/>
          <w:sz w:val="28"/>
          <w:szCs w:val="28"/>
        </w:rPr>
        <w:t>il Piano della performance approvato annualmente.</w:t>
      </w:r>
    </w:p>
    <w:p w:rsidR="00E531DE" w:rsidRPr="00B920B7" w:rsidRDefault="001F6185" w:rsidP="001F6185">
      <w:pPr>
        <w:spacing w:after="0"/>
        <w:ind w:right="638"/>
        <w:jc w:val="both"/>
        <w:rPr>
          <w:rFonts w:ascii="Times New Roman" w:hAnsi="Times New Roman" w:cs="Times New Roman"/>
          <w:bCs/>
          <w:sz w:val="28"/>
          <w:szCs w:val="28"/>
        </w:rPr>
      </w:pPr>
      <w:r w:rsidRPr="00B920B7">
        <w:rPr>
          <w:rFonts w:ascii="Times New Roman" w:hAnsi="Times New Roman" w:cs="Times New Roman"/>
          <w:bCs/>
          <w:sz w:val="28"/>
          <w:szCs w:val="28"/>
        </w:rPr>
        <w:t>I</w:t>
      </w:r>
      <w:r w:rsidR="00E531DE" w:rsidRPr="00B920B7">
        <w:rPr>
          <w:rFonts w:ascii="Times New Roman" w:hAnsi="Times New Roman" w:cs="Times New Roman"/>
          <w:bCs/>
          <w:sz w:val="28"/>
          <w:szCs w:val="28"/>
        </w:rPr>
        <w:t>l presente piano per la prevenzione della corruzione, integrato dal piano della trasparenza allegato, sostituisce ad ogni effetto il precedente ed è soggetto ad aggiornamento annuale, nei modi e nei termini di legge.</w:t>
      </w:r>
    </w:p>
    <w:p w:rsidR="008404B3" w:rsidRPr="00B920B7" w:rsidRDefault="008404B3" w:rsidP="00E5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97"/>
        <w:jc w:val="both"/>
        <w:rPr>
          <w:rFonts w:ascii="Times New Roman" w:eastAsia="Times New Roman" w:hAnsi="Times New Roman" w:cs="Times New Roman"/>
          <w:sz w:val="28"/>
          <w:szCs w:val="28"/>
          <w:lang w:eastAsia="it-IT"/>
        </w:rPr>
      </w:pPr>
    </w:p>
    <w:sectPr w:rsidR="008404B3" w:rsidRPr="00B920B7" w:rsidSect="00197F37">
      <w:footerReference w:type="default" r:id="rId10"/>
      <w:pgSz w:w="11906" w:h="16838" w:code="9"/>
      <w:pgMar w:top="993" w:right="851" w:bottom="567" w:left="85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62" w:rsidRDefault="00A74B62" w:rsidP="002F6EE2">
      <w:pPr>
        <w:spacing w:after="0"/>
      </w:pPr>
      <w:r>
        <w:separator/>
      </w:r>
    </w:p>
  </w:endnote>
  <w:endnote w:type="continuationSeparator" w:id="0">
    <w:p w:rsidR="00A74B62" w:rsidRDefault="00A74B62" w:rsidP="002F6E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5B" w:rsidRDefault="00765C5B" w:rsidP="00007802">
    <w:pPr>
      <w:pStyle w:val="Pidipagina"/>
    </w:pPr>
  </w:p>
  <w:p w:rsidR="00765C5B" w:rsidRDefault="00765C5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43495"/>
      <w:docPartObj>
        <w:docPartGallery w:val="Page Numbers (Bottom of Page)"/>
        <w:docPartUnique/>
      </w:docPartObj>
    </w:sdtPr>
    <w:sdtEndPr/>
    <w:sdtContent>
      <w:p w:rsidR="00765C5B" w:rsidRDefault="00765C5B">
        <w:pPr>
          <w:pStyle w:val="Pidipagina"/>
          <w:jc w:val="center"/>
        </w:pPr>
        <w:r>
          <w:fldChar w:fldCharType="begin"/>
        </w:r>
        <w:r>
          <w:instrText>PAGE   \* MERGEFORMAT</w:instrText>
        </w:r>
        <w:r>
          <w:fldChar w:fldCharType="separate"/>
        </w:r>
        <w:r w:rsidR="002B1702">
          <w:rPr>
            <w:noProof/>
          </w:rPr>
          <w:t>20</w:t>
        </w:r>
        <w:r>
          <w:rPr>
            <w:noProof/>
          </w:rPr>
          <w:fldChar w:fldCharType="end"/>
        </w:r>
      </w:p>
    </w:sdtContent>
  </w:sdt>
  <w:p w:rsidR="00765C5B" w:rsidRDefault="00765C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62" w:rsidRDefault="00A74B62" w:rsidP="002F6EE2">
      <w:pPr>
        <w:spacing w:after="0"/>
      </w:pPr>
      <w:r>
        <w:separator/>
      </w:r>
    </w:p>
  </w:footnote>
  <w:footnote w:type="continuationSeparator" w:id="0">
    <w:p w:rsidR="00A74B62" w:rsidRDefault="00A74B62" w:rsidP="002F6E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BD635A"/>
    <w:multiLevelType w:val="hybridMultilevel"/>
    <w:tmpl w:val="1F80D3EE"/>
    <w:lvl w:ilvl="0" w:tplc="CAA47322">
      <w:start w:val="1"/>
      <w:numFmt w:val="lowerLetter"/>
      <w:lvlText w:val="%1."/>
      <w:lvlJc w:val="left"/>
      <w:pPr>
        <w:tabs>
          <w:tab w:val="num" w:pos="720"/>
        </w:tabs>
        <w:ind w:left="720" w:hanging="360"/>
      </w:pPr>
      <w:rPr>
        <w:rFonts w:hint="default"/>
        <w:b w:val="0"/>
        <w:sz w:val="28"/>
        <w:szCs w:val="28"/>
      </w:rPr>
    </w:lvl>
    <w:lvl w:ilvl="1" w:tplc="68643CD2">
      <w:numFmt w:val="bullet"/>
      <w:lvlText w:val=""/>
      <w:lvlJc w:val="left"/>
      <w:pPr>
        <w:tabs>
          <w:tab w:val="num" w:pos="1440"/>
        </w:tabs>
        <w:ind w:left="1440" w:hanging="360"/>
      </w:pPr>
      <w:rPr>
        <w:rFonts w:ascii="Wingdings" w:eastAsia="Tunga" w:hAnsi="Wingdings" w:cs="Tunga"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95AE3"/>
    <w:multiLevelType w:val="hybridMultilevel"/>
    <w:tmpl w:val="F57061F0"/>
    <w:lvl w:ilvl="0" w:tplc="87EA969A">
      <w:start w:val="1"/>
      <w:numFmt w:val="lowerLetter"/>
      <w:lvlText w:val="%1."/>
      <w:lvlJc w:val="left"/>
      <w:pPr>
        <w:tabs>
          <w:tab w:val="num" w:pos="720"/>
        </w:tabs>
        <w:ind w:left="720" w:hanging="360"/>
      </w:pPr>
      <w:rPr>
        <w:rFonts w:hint="default"/>
        <w:b/>
        <w:sz w:val="28"/>
        <w:szCs w:val="28"/>
      </w:rPr>
    </w:lvl>
    <w:lvl w:ilvl="1" w:tplc="BD6EC22C">
      <w:start w:val="1"/>
      <w:numFmt w:val="lowerLetter"/>
      <w:lvlText w:val="%2."/>
      <w:lvlJc w:val="left"/>
      <w:pPr>
        <w:tabs>
          <w:tab w:val="num" w:pos="720"/>
        </w:tabs>
        <w:ind w:left="720" w:hanging="360"/>
      </w:pPr>
      <w:rPr>
        <w:rFonts w:hint="default"/>
        <w:b/>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17399"/>
    <w:multiLevelType w:val="hybridMultilevel"/>
    <w:tmpl w:val="8DCC66BE"/>
    <w:lvl w:ilvl="0" w:tplc="0410000F">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F54A1C"/>
    <w:multiLevelType w:val="hybridMultilevel"/>
    <w:tmpl w:val="99C8016A"/>
    <w:lvl w:ilvl="0" w:tplc="BAC25768">
      <w:start w:val="1"/>
      <w:numFmt w:val="lowerLetter"/>
      <w:lvlText w:val="%1."/>
      <w:lvlJc w:val="left"/>
      <w:pPr>
        <w:tabs>
          <w:tab w:val="num" w:pos="720"/>
        </w:tabs>
        <w:ind w:left="720" w:hanging="360"/>
      </w:pPr>
      <w:rPr>
        <w:rFonts w:hint="default"/>
        <w:b w:val="0"/>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1713D"/>
    <w:multiLevelType w:val="hybridMultilevel"/>
    <w:tmpl w:val="8E2819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B81F5F"/>
    <w:multiLevelType w:val="hybridMultilevel"/>
    <w:tmpl w:val="56EAE38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A61D0D"/>
    <w:multiLevelType w:val="hybridMultilevel"/>
    <w:tmpl w:val="C8529254"/>
    <w:lvl w:ilvl="0" w:tplc="4824177A">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DF767DD"/>
    <w:multiLevelType w:val="hybridMultilevel"/>
    <w:tmpl w:val="AC4201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2F34F1"/>
    <w:multiLevelType w:val="hybridMultilevel"/>
    <w:tmpl w:val="6BEE0376"/>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DE465CB"/>
    <w:multiLevelType w:val="hybridMultilevel"/>
    <w:tmpl w:val="C81C70A6"/>
    <w:lvl w:ilvl="0" w:tplc="6E96C9A6">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1C6A81"/>
    <w:multiLevelType w:val="hybridMultilevel"/>
    <w:tmpl w:val="B21C77AE"/>
    <w:lvl w:ilvl="0" w:tplc="C5D059DA">
      <w:start w:val="1"/>
      <w:numFmt w:val="lowerLetter"/>
      <w:lvlText w:val="%1."/>
      <w:lvlJc w:val="left"/>
      <w:pPr>
        <w:tabs>
          <w:tab w:val="num" w:pos="720"/>
        </w:tabs>
        <w:ind w:left="720" w:hanging="360"/>
      </w:pPr>
      <w:rPr>
        <w:rFonts w:ascii="Georgia" w:hAnsi="Georgia" w:cs="Times New Roman" w:hint="default"/>
        <w:b w:val="0"/>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A13B4"/>
    <w:multiLevelType w:val="hybridMultilevel"/>
    <w:tmpl w:val="4E326DE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A84795"/>
    <w:multiLevelType w:val="hybridMultilevel"/>
    <w:tmpl w:val="26DC251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5C82D8C"/>
    <w:multiLevelType w:val="hybridMultilevel"/>
    <w:tmpl w:val="C0D093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9A4B89"/>
    <w:multiLevelType w:val="hybridMultilevel"/>
    <w:tmpl w:val="FDAAF9A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5DED1A6D"/>
    <w:multiLevelType w:val="hybridMultilevel"/>
    <w:tmpl w:val="EFD66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2269A9"/>
    <w:multiLevelType w:val="hybridMultilevel"/>
    <w:tmpl w:val="E3302B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046C88"/>
    <w:multiLevelType w:val="hybridMultilevel"/>
    <w:tmpl w:val="7AE08AD8"/>
    <w:lvl w:ilvl="0" w:tplc="0AE44024">
      <w:start w:val="1"/>
      <w:numFmt w:val="lowerLetter"/>
      <w:lvlText w:val="%1."/>
      <w:lvlJc w:val="left"/>
      <w:pPr>
        <w:tabs>
          <w:tab w:val="num" w:pos="720"/>
        </w:tabs>
        <w:ind w:left="720" w:hanging="360"/>
      </w:pPr>
      <w:rPr>
        <w:rFonts w:hint="default"/>
        <w:b/>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408F3"/>
    <w:multiLevelType w:val="hybridMultilevel"/>
    <w:tmpl w:val="19F05B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0E1EEB"/>
    <w:multiLevelType w:val="hybridMultilevel"/>
    <w:tmpl w:val="944A4D74"/>
    <w:lvl w:ilvl="0" w:tplc="04100019">
      <w:start w:val="1"/>
      <w:numFmt w:val="lowerLetter"/>
      <w:lvlText w:val="%1."/>
      <w:lvlJc w:val="left"/>
      <w:pPr>
        <w:ind w:left="720" w:hanging="360"/>
      </w:pPr>
      <w:rPr>
        <w:rFont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595BBF"/>
    <w:multiLevelType w:val="hybridMultilevel"/>
    <w:tmpl w:val="B73E4FF4"/>
    <w:lvl w:ilvl="0" w:tplc="D494F20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0B51AF"/>
    <w:multiLevelType w:val="hybridMultilevel"/>
    <w:tmpl w:val="B942AACC"/>
    <w:lvl w:ilvl="0" w:tplc="6E96C9A6">
      <w:numFmt w:val="bullet"/>
      <w:lvlText w:val="-"/>
      <w:lvlJc w:val="left"/>
      <w:pPr>
        <w:ind w:left="643" w:hanging="360"/>
      </w:pPr>
      <w:rPr>
        <w:rFonts w:ascii="Times New Roman" w:eastAsiaTheme="minorHAnsi" w:hAnsi="Times New Roman" w:cs="Times New Roman" w:hint="default"/>
        <w:i w:val="0"/>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3" w15:restartNumberingAfterBreak="0">
    <w:nsid w:val="777E7975"/>
    <w:multiLevelType w:val="hybridMultilevel"/>
    <w:tmpl w:val="8D1868D0"/>
    <w:lvl w:ilvl="0" w:tplc="6E96C9A6">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7A301DC"/>
    <w:multiLevelType w:val="hybridMultilevel"/>
    <w:tmpl w:val="E682A8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9"/>
  </w:num>
  <w:num w:numId="3">
    <w:abstractNumId w:val="0"/>
  </w:num>
  <w:num w:numId="4">
    <w:abstractNumId w:val="12"/>
  </w:num>
  <w:num w:numId="5">
    <w:abstractNumId w:val="13"/>
  </w:num>
  <w:num w:numId="6">
    <w:abstractNumId w:val="23"/>
  </w:num>
  <w:num w:numId="7">
    <w:abstractNumId w:val="16"/>
  </w:num>
  <w:num w:numId="8">
    <w:abstractNumId w:val="10"/>
  </w:num>
  <w:num w:numId="9">
    <w:abstractNumId w:val="22"/>
  </w:num>
  <w:num w:numId="10">
    <w:abstractNumId w:val="15"/>
  </w:num>
  <w:num w:numId="11">
    <w:abstractNumId w:val="24"/>
  </w:num>
  <w:num w:numId="12">
    <w:abstractNumId w:val="6"/>
  </w:num>
  <w:num w:numId="13">
    <w:abstractNumId w:val="9"/>
  </w:num>
  <w:num w:numId="14">
    <w:abstractNumId w:val="8"/>
  </w:num>
  <w:num w:numId="15">
    <w:abstractNumId w:val="20"/>
  </w:num>
  <w:num w:numId="16">
    <w:abstractNumId w:val="18"/>
  </w:num>
  <w:num w:numId="17">
    <w:abstractNumId w:val="1"/>
  </w:num>
  <w:num w:numId="18">
    <w:abstractNumId w:val="21"/>
  </w:num>
  <w:num w:numId="19">
    <w:abstractNumId w:val="11"/>
  </w:num>
  <w:num w:numId="20">
    <w:abstractNumId w:val="4"/>
  </w:num>
  <w:num w:numId="21">
    <w:abstractNumId w:val="7"/>
  </w:num>
  <w:num w:numId="22">
    <w:abstractNumId w:val="2"/>
  </w:num>
  <w:num w:numId="23">
    <w:abstractNumId w:val="5"/>
  </w:num>
  <w:num w:numId="24">
    <w:abstractNumId w:val="14"/>
  </w:num>
  <w:num w:numId="2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CD"/>
    <w:rsid w:val="00002256"/>
    <w:rsid w:val="00007802"/>
    <w:rsid w:val="00017484"/>
    <w:rsid w:val="00024516"/>
    <w:rsid w:val="000261C6"/>
    <w:rsid w:val="00027713"/>
    <w:rsid w:val="00034761"/>
    <w:rsid w:val="00042275"/>
    <w:rsid w:val="00044B65"/>
    <w:rsid w:val="0005453E"/>
    <w:rsid w:val="00055CE0"/>
    <w:rsid w:val="00057A8E"/>
    <w:rsid w:val="00061533"/>
    <w:rsid w:val="00067A66"/>
    <w:rsid w:val="00071CC2"/>
    <w:rsid w:val="00076542"/>
    <w:rsid w:val="00077071"/>
    <w:rsid w:val="0008421B"/>
    <w:rsid w:val="00085299"/>
    <w:rsid w:val="000A269B"/>
    <w:rsid w:val="000A3EB2"/>
    <w:rsid w:val="000A43AC"/>
    <w:rsid w:val="000A6161"/>
    <w:rsid w:val="000A713A"/>
    <w:rsid w:val="000B5813"/>
    <w:rsid w:val="000B5BB8"/>
    <w:rsid w:val="000B7C78"/>
    <w:rsid w:val="000B7F59"/>
    <w:rsid w:val="000D10DB"/>
    <w:rsid w:val="000D30A3"/>
    <w:rsid w:val="000D58C8"/>
    <w:rsid w:val="000D63DD"/>
    <w:rsid w:val="000E067A"/>
    <w:rsid w:val="000E0AAB"/>
    <w:rsid w:val="000E0C96"/>
    <w:rsid w:val="000E4F54"/>
    <w:rsid w:val="000F2322"/>
    <w:rsid w:val="000F47EB"/>
    <w:rsid w:val="000F5028"/>
    <w:rsid w:val="000F6809"/>
    <w:rsid w:val="000F69D7"/>
    <w:rsid w:val="001017E1"/>
    <w:rsid w:val="00111027"/>
    <w:rsid w:val="00113CFE"/>
    <w:rsid w:val="00120019"/>
    <w:rsid w:val="001312C0"/>
    <w:rsid w:val="00131A9B"/>
    <w:rsid w:val="0013212C"/>
    <w:rsid w:val="00133856"/>
    <w:rsid w:val="0013405C"/>
    <w:rsid w:val="00135005"/>
    <w:rsid w:val="0014037C"/>
    <w:rsid w:val="00142B87"/>
    <w:rsid w:val="001435DF"/>
    <w:rsid w:val="00144F40"/>
    <w:rsid w:val="00145394"/>
    <w:rsid w:val="00154A41"/>
    <w:rsid w:val="001749D3"/>
    <w:rsid w:val="001758B9"/>
    <w:rsid w:val="00177E71"/>
    <w:rsid w:val="00181E17"/>
    <w:rsid w:val="001852A0"/>
    <w:rsid w:val="00197F37"/>
    <w:rsid w:val="001A0138"/>
    <w:rsid w:val="001A0F43"/>
    <w:rsid w:val="001A202F"/>
    <w:rsid w:val="001A2E60"/>
    <w:rsid w:val="001A5AF7"/>
    <w:rsid w:val="001B015F"/>
    <w:rsid w:val="001B27E9"/>
    <w:rsid w:val="001B2922"/>
    <w:rsid w:val="001B7219"/>
    <w:rsid w:val="001C0CCF"/>
    <w:rsid w:val="001C1EC6"/>
    <w:rsid w:val="001C4813"/>
    <w:rsid w:val="001D1DE4"/>
    <w:rsid w:val="001D4F16"/>
    <w:rsid w:val="001D6E48"/>
    <w:rsid w:val="001D77D6"/>
    <w:rsid w:val="001E100C"/>
    <w:rsid w:val="001E1280"/>
    <w:rsid w:val="001F19AD"/>
    <w:rsid w:val="001F6185"/>
    <w:rsid w:val="002057C0"/>
    <w:rsid w:val="00221F48"/>
    <w:rsid w:val="0023451F"/>
    <w:rsid w:val="002353AA"/>
    <w:rsid w:val="0024178A"/>
    <w:rsid w:val="00243B96"/>
    <w:rsid w:val="00246F3B"/>
    <w:rsid w:val="00250CAD"/>
    <w:rsid w:val="00252869"/>
    <w:rsid w:val="00253E68"/>
    <w:rsid w:val="002663B3"/>
    <w:rsid w:val="0027166B"/>
    <w:rsid w:val="0027258B"/>
    <w:rsid w:val="00277A4C"/>
    <w:rsid w:val="00277F72"/>
    <w:rsid w:val="0028365E"/>
    <w:rsid w:val="00283D3E"/>
    <w:rsid w:val="00285545"/>
    <w:rsid w:val="00291D53"/>
    <w:rsid w:val="00292F99"/>
    <w:rsid w:val="00296570"/>
    <w:rsid w:val="002B0748"/>
    <w:rsid w:val="002B07F2"/>
    <w:rsid w:val="002B1702"/>
    <w:rsid w:val="002B2371"/>
    <w:rsid w:val="002B40C9"/>
    <w:rsid w:val="002C2186"/>
    <w:rsid w:val="002C4E22"/>
    <w:rsid w:val="002D3548"/>
    <w:rsid w:val="002D7046"/>
    <w:rsid w:val="002E46E2"/>
    <w:rsid w:val="002E74CA"/>
    <w:rsid w:val="002F0DD3"/>
    <w:rsid w:val="002F123B"/>
    <w:rsid w:val="002F6EE2"/>
    <w:rsid w:val="002F6FDA"/>
    <w:rsid w:val="002F7543"/>
    <w:rsid w:val="003057A8"/>
    <w:rsid w:val="00306238"/>
    <w:rsid w:val="00310A1F"/>
    <w:rsid w:val="00315448"/>
    <w:rsid w:val="0031679D"/>
    <w:rsid w:val="003270EB"/>
    <w:rsid w:val="0033355D"/>
    <w:rsid w:val="0034216C"/>
    <w:rsid w:val="00350F41"/>
    <w:rsid w:val="003551DA"/>
    <w:rsid w:val="0035650C"/>
    <w:rsid w:val="0036474B"/>
    <w:rsid w:val="00365394"/>
    <w:rsid w:val="00366E43"/>
    <w:rsid w:val="00374046"/>
    <w:rsid w:val="003752BF"/>
    <w:rsid w:val="0038394D"/>
    <w:rsid w:val="003855C6"/>
    <w:rsid w:val="00394678"/>
    <w:rsid w:val="00397C00"/>
    <w:rsid w:val="003A052E"/>
    <w:rsid w:val="003A40E4"/>
    <w:rsid w:val="003A562E"/>
    <w:rsid w:val="003A6EE4"/>
    <w:rsid w:val="003C00F3"/>
    <w:rsid w:val="003C3FE2"/>
    <w:rsid w:val="003C644A"/>
    <w:rsid w:val="003D51C7"/>
    <w:rsid w:val="003D5319"/>
    <w:rsid w:val="003D5C73"/>
    <w:rsid w:val="003E7B6B"/>
    <w:rsid w:val="003F13A9"/>
    <w:rsid w:val="003F58FE"/>
    <w:rsid w:val="003F6227"/>
    <w:rsid w:val="00400249"/>
    <w:rsid w:val="00401583"/>
    <w:rsid w:val="00404825"/>
    <w:rsid w:val="00404835"/>
    <w:rsid w:val="00405EB8"/>
    <w:rsid w:val="00413DEF"/>
    <w:rsid w:val="00414852"/>
    <w:rsid w:val="00420C32"/>
    <w:rsid w:val="00424FC3"/>
    <w:rsid w:val="00430719"/>
    <w:rsid w:val="00432E53"/>
    <w:rsid w:val="004403CD"/>
    <w:rsid w:val="00442A96"/>
    <w:rsid w:val="00444EB6"/>
    <w:rsid w:val="004521C5"/>
    <w:rsid w:val="00456568"/>
    <w:rsid w:val="0046153B"/>
    <w:rsid w:val="0046182C"/>
    <w:rsid w:val="00464D08"/>
    <w:rsid w:val="0047289A"/>
    <w:rsid w:val="00485F25"/>
    <w:rsid w:val="0048706D"/>
    <w:rsid w:val="004900A8"/>
    <w:rsid w:val="004900EF"/>
    <w:rsid w:val="00495EC8"/>
    <w:rsid w:val="0049684A"/>
    <w:rsid w:val="004A14C6"/>
    <w:rsid w:val="004A1D18"/>
    <w:rsid w:val="004A2FF3"/>
    <w:rsid w:val="004B3863"/>
    <w:rsid w:val="004B3A37"/>
    <w:rsid w:val="004B5BCA"/>
    <w:rsid w:val="004B5C3E"/>
    <w:rsid w:val="004C1A97"/>
    <w:rsid w:val="004C6425"/>
    <w:rsid w:val="004C7FB9"/>
    <w:rsid w:val="004D1B44"/>
    <w:rsid w:val="004D63AB"/>
    <w:rsid w:val="004E0CB9"/>
    <w:rsid w:val="004E1ED1"/>
    <w:rsid w:val="004F52E6"/>
    <w:rsid w:val="005016AB"/>
    <w:rsid w:val="005131B7"/>
    <w:rsid w:val="0051763F"/>
    <w:rsid w:val="00517ADE"/>
    <w:rsid w:val="0052067D"/>
    <w:rsid w:val="005233D4"/>
    <w:rsid w:val="00530B32"/>
    <w:rsid w:val="00531C34"/>
    <w:rsid w:val="00532448"/>
    <w:rsid w:val="00537DF9"/>
    <w:rsid w:val="00537E15"/>
    <w:rsid w:val="005447D3"/>
    <w:rsid w:val="00546121"/>
    <w:rsid w:val="0054626D"/>
    <w:rsid w:val="005462B3"/>
    <w:rsid w:val="00552EDD"/>
    <w:rsid w:val="00556D7F"/>
    <w:rsid w:val="00557005"/>
    <w:rsid w:val="00561B90"/>
    <w:rsid w:val="00562287"/>
    <w:rsid w:val="00563EA2"/>
    <w:rsid w:val="00564C8A"/>
    <w:rsid w:val="00567E38"/>
    <w:rsid w:val="005912EE"/>
    <w:rsid w:val="00596A16"/>
    <w:rsid w:val="005A01AE"/>
    <w:rsid w:val="005A0262"/>
    <w:rsid w:val="005A39AD"/>
    <w:rsid w:val="005A41AD"/>
    <w:rsid w:val="005B5AF1"/>
    <w:rsid w:val="005B6FAA"/>
    <w:rsid w:val="005E2B89"/>
    <w:rsid w:val="005E432B"/>
    <w:rsid w:val="005F1C39"/>
    <w:rsid w:val="005F47AF"/>
    <w:rsid w:val="00604FBC"/>
    <w:rsid w:val="006051EA"/>
    <w:rsid w:val="00610D12"/>
    <w:rsid w:val="0061294A"/>
    <w:rsid w:val="00613600"/>
    <w:rsid w:val="0061609A"/>
    <w:rsid w:val="00623A44"/>
    <w:rsid w:val="00631759"/>
    <w:rsid w:val="00632740"/>
    <w:rsid w:val="006355A0"/>
    <w:rsid w:val="00636222"/>
    <w:rsid w:val="006448C5"/>
    <w:rsid w:val="00647C29"/>
    <w:rsid w:val="0065276F"/>
    <w:rsid w:val="006541EA"/>
    <w:rsid w:val="00660C8C"/>
    <w:rsid w:val="00663F57"/>
    <w:rsid w:val="00664B35"/>
    <w:rsid w:val="00665279"/>
    <w:rsid w:val="00665763"/>
    <w:rsid w:val="00675ED1"/>
    <w:rsid w:val="006807C7"/>
    <w:rsid w:val="00682AA8"/>
    <w:rsid w:val="00686309"/>
    <w:rsid w:val="0068710F"/>
    <w:rsid w:val="006930A7"/>
    <w:rsid w:val="006A1755"/>
    <w:rsid w:val="006A189F"/>
    <w:rsid w:val="006A2DB9"/>
    <w:rsid w:val="006A48D3"/>
    <w:rsid w:val="006B0C0D"/>
    <w:rsid w:val="006B2FCE"/>
    <w:rsid w:val="006B3368"/>
    <w:rsid w:val="006B78FC"/>
    <w:rsid w:val="006C61C0"/>
    <w:rsid w:val="006C66A8"/>
    <w:rsid w:val="006C6B49"/>
    <w:rsid w:val="006D139A"/>
    <w:rsid w:val="006D398E"/>
    <w:rsid w:val="006D684F"/>
    <w:rsid w:val="006D6C21"/>
    <w:rsid w:val="006D6F4C"/>
    <w:rsid w:val="006E1207"/>
    <w:rsid w:val="006E3DC6"/>
    <w:rsid w:val="006F7E92"/>
    <w:rsid w:val="00703EB6"/>
    <w:rsid w:val="00706B5D"/>
    <w:rsid w:val="007127EF"/>
    <w:rsid w:val="0071333E"/>
    <w:rsid w:val="007163CD"/>
    <w:rsid w:val="00716811"/>
    <w:rsid w:val="00725257"/>
    <w:rsid w:val="00725B78"/>
    <w:rsid w:val="00733472"/>
    <w:rsid w:val="0073574B"/>
    <w:rsid w:val="0074063A"/>
    <w:rsid w:val="00741081"/>
    <w:rsid w:val="007445CB"/>
    <w:rsid w:val="00746B3A"/>
    <w:rsid w:val="00754F2B"/>
    <w:rsid w:val="00755402"/>
    <w:rsid w:val="00755624"/>
    <w:rsid w:val="007602D5"/>
    <w:rsid w:val="00761AB2"/>
    <w:rsid w:val="00765C5B"/>
    <w:rsid w:val="00766F79"/>
    <w:rsid w:val="00780EEF"/>
    <w:rsid w:val="00796795"/>
    <w:rsid w:val="007976C6"/>
    <w:rsid w:val="007A5029"/>
    <w:rsid w:val="007B6BD7"/>
    <w:rsid w:val="007B7BA5"/>
    <w:rsid w:val="007C0F5B"/>
    <w:rsid w:val="007C2110"/>
    <w:rsid w:val="007C475D"/>
    <w:rsid w:val="007C6D13"/>
    <w:rsid w:val="007D45B0"/>
    <w:rsid w:val="007D53E5"/>
    <w:rsid w:val="007E529C"/>
    <w:rsid w:val="007E574B"/>
    <w:rsid w:val="007E7BC9"/>
    <w:rsid w:val="00800582"/>
    <w:rsid w:val="00802CC8"/>
    <w:rsid w:val="00803189"/>
    <w:rsid w:val="00803E70"/>
    <w:rsid w:val="00811460"/>
    <w:rsid w:val="008138B2"/>
    <w:rsid w:val="00813999"/>
    <w:rsid w:val="00823315"/>
    <w:rsid w:val="00830BE0"/>
    <w:rsid w:val="00834AE4"/>
    <w:rsid w:val="0083686D"/>
    <w:rsid w:val="008404B3"/>
    <w:rsid w:val="00843FF6"/>
    <w:rsid w:val="0085134D"/>
    <w:rsid w:val="00853F90"/>
    <w:rsid w:val="00855AFA"/>
    <w:rsid w:val="0086294E"/>
    <w:rsid w:val="008639C0"/>
    <w:rsid w:val="00880EAA"/>
    <w:rsid w:val="00886D0A"/>
    <w:rsid w:val="00893E90"/>
    <w:rsid w:val="0089777A"/>
    <w:rsid w:val="008A0533"/>
    <w:rsid w:val="008A29FD"/>
    <w:rsid w:val="008A3BFF"/>
    <w:rsid w:val="008A6AE0"/>
    <w:rsid w:val="008B5CC4"/>
    <w:rsid w:val="008C04E8"/>
    <w:rsid w:val="008C17E6"/>
    <w:rsid w:val="008C62EA"/>
    <w:rsid w:val="008D380C"/>
    <w:rsid w:val="008D4864"/>
    <w:rsid w:val="008D77B4"/>
    <w:rsid w:val="008E2A6F"/>
    <w:rsid w:val="008E5E8F"/>
    <w:rsid w:val="008E6016"/>
    <w:rsid w:val="008F2776"/>
    <w:rsid w:val="008F2AD6"/>
    <w:rsid w:val="008F5987"/>
    <w:rsid w:val="00900137"/>
    <w:rsid w:val="00911331"/>
    <w:rsid w:val="0091469D"/>
    <w:rsid w:val="00915D98"/>
    <w:rsid w:val="009239C9"/>
    <w:rsid w:val="00931680"/>
    <w:rsid w:val="00933661"/>
    <w:rsid w:val="009370EF"/>
    <w:rsid w:val="00940932"/>
    <w:rsid w:val="00942C43"/>
    <w:rsid w:val="009464E7"/>
    <w:rsid w:val="009516F3"/>
    <w:rsid w:val="00952373"/>
    <w:rsid w:val="00960355"/>
    <w:rsid w:val="00964115"/>
    <w:rsid w:val="00970406"/>
    <w:rsid w:val="009740A2"/>
    <w:rsid w:val="00990333"/>
    <w:rsid w:val="009908FE"/>
    <w:rsid w:val="00995FD9"/>
    <w:rsid w:val="00997F93"/>
    <w:rsid w:val="009A194D"/>
    <w:rsid w:val="009A353F"/>
    <w:rsid w:val="009B0786"/>
    <w:rsid w:val="009B1FA3"/>
    <w:rsid w:val="009B3DB4"/>
    <w:rsid w:val="009B5340"/>
    <w:rsid w:val="009C0700"/>
    <w:rsid w:val="009C7F6F"/>
    <w:rsid w:val="009D50F8"/>
    <w:rsid w:val="009F2675"/>
    <w:rsid w:val="009F4023"/>
    <w:rsid w:val="009F5092"/>
    <w:rsid w:val="00A049A8"/>
    <w:rsid w:val="00A058E8"/>
    <w:rsid w:val="00A11C99"/>
    <w:rsid w:val="00A12DE2"/>
    <w:rsid w:val="00A157C0"/>
    <w:rsid w:val="00A24D92"/>
    <w:rsid w:val="00A2512F"/>
    <w:rsid w:val="00A27877"/>
    <w:rsid w:val="00A305B2"/>
    <w:rsid w:val="00A31BD5"/>
    <w:rsid w:val="00A53C74"/>
    <w:rsid w:val="00A53EF5"/>
    <w:rsid w:val="00A5622D"/>
    <w:rsid w:val="00A57A06"/>
    <w:rsid w:val="00A62B91"/>
    <w:rsid w:val="00A72F47"/>
    <w:rsid w:val="00A7367D"/>
    <w:rsid w:val="00A74B62"/>
    <w:rsid w:val="00A75182"/>
    <w:rsid w:val="00A82913"/>
    <w:rsid w:val="00A84602"/>
    <w:rsid w:val="00A85C20"/>
    <w:rsid w:val="00A91383"/>
    <w:rsid w:val="00AA5DAF"/>
    <w:rsid w:val="00AA70DE"/>
    <w:rsid w:val="00AB4704"/>
    <w:rsid w:val="00AC2C1C"/>
    <w:rsid w:val="00AC5593"/>
    <w:rsid w:val="00AD457C"/>
    <w:rsid w:val="00AD4D59"/>
    <w:rsid w:val="00AD675C"/>
    <w:rsid w:val="00AD7833"/>
    <w:rsid w:val="00AE4B98"/>
    <w:rsid w:val="00AE6D2E"/>
    <w:rsid w:val="00AE7D0A"/>
    <w:rsid w:val="00AF7623"/>
    <w:rsid w:val="00B008C5"/>
    <w:rsid w:val="00B00BC0"/>
    <w:rsid w:val="00B030EB"/>
    <w:rsid w:val="00B04CFB"/>
    <w:rsid w:val="00B10DBE"/>
    <w:rsid w:val="00B129D9"/>
    <w:rsid w:val="00B153F6"/>
    <w:rsid w:val="00B15420"/>
    <w:rsid w:val="00B27252"/>
    <w:rsid w:val="00B33DFA"/>
    <w:rsid w:val="00B40911"/>
    <w:rsid w:val="00B40AAF"/>
    <w:rsid w:val="00B55877"/>
    <w:rsid w:val="00B5653E"/>
    <w:rsid w:val="00B56768"/>
    <w:rsid w:val="00B64CE0"/>
    <w:rsid w:val="00B75E93"/>
    <w:rsid w:val="00B800E5"/>
    <w:rsid w:val="00B81E77"/>
    <w:rsid w:val="00B83F76"/>
    <w:rsid w:val="00B849B8"/>
    <w:rsid w:val="00B862CE"/>
    <w:rsid w:val="00B9167C"/>
    <w:rsid w:val="00B920B7"/>
    <w:rsid w:val="00B92CC4"/>
    <w:rsid w:val="00B94F11"/>
    <w:rsid w:val="00BA5ED5"/>
    <w:rsid w:val="00BA737E"/>
    <w:rsid w:val="00BB05F8"/>
    <w:rsid w:val="00BB2709"/>
    <w:rsid w:val="00BB7606"/>
    <w:rsid w:val="00BC3DD5"/>
    <w:rsid w:val="00BC633F"/>
    <w:rsid w:val="00BD3C00"/>
    <w:rsid w:val="00BF0F12"/>
    <w:rsid w:val="00BF265C"/>
    <w:rsid w:val="00BF2A1D"/>
    <w:rsid w:val="00C12731"/>
    <w:rsid w:val="00C17CC6"/>
    <w:rsid w:val="00C200F2"/>
    <w:rsid w:val="00C207C5"/>
    <w:rsid w:val="00C247EF"/>
    <w:rsid w:val="00C26202"/>
    <w:rsid w:val="00C26272"/>
    <w:rsid w:val="00C34CD8"/>
    <w:rsid w:val="00C37F80"/>
    <w:rsid w:val="00C37FBE"/>
    <w:rsid w:val="00C44F90"/>
    <w:rsid w:val="00C4750D"/>
    <w:rsid w:val="00C56412"/>
    <w:rsid w:val="00C675FF"/>
    <w:rsid w:val="00C70EB3"/>
    <w:rsid w:val="00C73B80"/>
    <w:rsid w:val="00C800A5"/>
    <w:rsid w:val="00C8273F"/>
    <w:rsid w:val="00C828B6"/>
    <w:rsid w:val="00C90DA1"/>
    <w:rsid w:val="00C96747"/>
    <w:rsid w:val="00CA055D"/>
    <w:rsid w:val="00CA32D3"/>
    <w:rsid w:val="00CA55F8"/>
    <w:rsid w:val="00CA6247"/>
    <w:rsid w:val="00CB383D"/>
    <w:rsid w:val="00CB5739"/>
    <w:rsid w:val="00CC2205"/>
    <w:rsid w:val="00CC4F05"/>
    <w:rsid w:val="00CD085E"/>
    <w:rsid w:val="00CD1764"/>
    <w:rsid w:val="00CD502F"/>
    <w:rsid w:val="00CE1A89"/>
    <w:rsid w:val="00CE2ABC"/>
    <w:rsid w:val="00CE3B84"/>
    <w:rsid w:val="00CE7799"/>
    <w:rsid w:val="00CF0E47"/>
    <w:rsid w:val="00CF53C3"/>
    <w:rsid w:val="00CF5DE0"/>
    <w:rsid w:val="00CF6661"/>
    <w:rsid w:val="00CF7C76"/>
    <w:rsid w:val="00D04EB8"/>
    <w:rsid w:val="00D05B75"/>
    <w:rsid w:val="00D144D2"/>
    <w:rsid w:val="00D2329C"/>
    <w:rsid w:val="00D24362"/>
    <w:rsid w:val="00D43686"/>
    <w:rsid w:val="00D47984"/>
    <w:rsid w:val="00D5477D"/>
    <w:rsid w:val="00D578D5"/>
    <w:rsid w:val="00D61C46"/>
    <w:rsid w:val="00D6541F"/>
    <w:rsid w:val="00D744EB"/>
    <w:rsid w:val="00D75BC2"/>
    <w:rsid w:val="00D76041"/>
    <w:rsid w:val="00D77039"/>
    <w:rsid w:val="00D84E33"/>
    <w:rsid w:val="00D85A25"/>
    <w:rsid w:val="00D87003"/>
    <w:rsid w:val="00D90418"/>
    <w:rsid w:val="00D94B0D"/>
    <w:rsid w:val="00DA1931"/>
    <w:rsid w:val="00DA725B"/>
    <w:rsid w:val="00DB22FB"/>
    <w:rsid w:val="00DC1675"/>
    <w:rsid w:val="00DC20F4"/>
    <w:rsid w:val="00DC488E"/>
    <w:rsid w:val="00DC6E34"/>
    <w:rsid w:val="00DD01C1"/>
    <w:rsid w:val="00DD661E"/>
    <w:rsid w:val="00DE2D9A"/>
    <w:rsid w:val="00DE37DA"/>
    <w:rsid w:val="00DE41C8"/>
    <w:rsid w:val="00DE5C33"/>
    <w:rsid w:val="00DF2304"/>
    <w:rsid w:val="00DF34C1"/>
    <w:rsid w:val="00E045FB"/>
    <w:rsid w:val="00E05D6F"/>
    <w:rsid w:val="00E066D4"/>
    <w:rsid w:val="00E168E0"/>
    <w:rsid w:val="00E20C61"/>
    <w:rsid w:val="00E23A83"/>
    <w:rsid w:val="00E2464A"/>
    <w:rsid w:val="00E27AC4"/>
    <w:rsid w:val="00E31FC1"/>
    <w:rsid w:val="00E34F19"/>
    <w:rsid w:val="00E3735D"/>
    <w:rsid w:val="00E37BBD"/>
    <w:rsid w:val="00E531DE"/>
    <w:rsid w:val="00E546AE"/>
    <w:rsid w:val="00E57558"/>
    <w:rsid w:val="00E6323F"/>
    <w:rsid w:val="00E63538"/>
    <w:rsid w:val="00E6353A"/>
    <w:rsid w:val="00E646C2"/>
    <w:rsid w:val="00E64E1B"/>
    <w:rsid w:val="00E7611F"/>
    <w:rsid w:val="00E768F6"/>
    <w:rsid w:val="00E8046A"/>
    <w:rsid w:val="00E816AD"/>
    <w:rsid w:val="00E835F1"/>
    <w:rsid w:val="00E87CA0"/>
    <w:rsid w:val="00E92329"/>
    <w:rsid w:val="00E953B4"/>
    <w:rsid w:val="00EA1078"/>
    <w:rsid w:val="00EA2788"/>
    <w:rsid w:val="00EB30B7"/>
    <w:rsid w:val="00EB3ED1"/>
    <w:rsid w:val="00EB4D95"/>
    <w:rsid w:val="00EC63A5"/>
    <w:rsid w:val="00EC741D"/>
    <w:rsid w:val="00EC77D3"/>
    <w:rsid w:val="00ED049A"/>
    <w:rsid w:val="00ED176C"/>
    <w:rsid w:val="00ED29CC"/>
    <w:rsid w:val="00EE12AB"/>
    <w:rsid w:val="00EE2686"/>
    <w:rsid w:val="00EE45D9"/>
    <w:rsid w:val="00EF378A"/>
    <w:rsid w:val="00EF4E5F"/>
    <w:rsid w:val="00F0109A"/>
    <w:rsid w:val="00F06D89"/>
    <w:rsid w:val="00F109D3"/>
    <w:rsid w:val="00F1499E"/>
    <w:rsid w:val="00F2171A"/>
    <w:rsid w:val="00F234BA"/>
    <w:rsid w:val="00F23EC0"/>
    <w:rsid w:val="00F2558B"/>
    <w:rsid w:val="00F265A6"/>
    <w:rsid w:val="00F275B0"/>
    <w:rsid w:val="00F47C6D"/>
    <w:rsid w:val="00F50F87"/>
    <w:rsid w:val="00F52949"/>
    <w:rsid w:val="00F56BA0"/>
    <w:rsid w:val="00F70363"/>
    <w:rsid w:val="00F7135E"/>
    <w:rsid w:val="00F7200C"/>
    <w:rsid w:val="00F731F0"/>
    <w:rsid w:val="00F76711"/>
    <w:rsid w:val="00F831D0"/>
    <w:rsid w:val="00F866B6"/>
    <w:rsid w:val="00F9150F"/>
    <w:rsid w:val="00F970F7"/>
    <w:rsid w:val="00FA26FB"/>
    <w:rsid w:val="00FA6AC7"/>
    <w:rsid w:val="00FB39DE"/>
    <w:rsid w:val="00FB4145"/>
    <w:rsid w:val="00FC1487"/>
    <w:rsid w:val="00FC35D0"/>
    <w:rsid w:val="00FE27A7"/>
    <w:rsid w:val="00FE2DC3"/>
    <w:rsid w:val="00FE50BB"/>
    <w:rsid w:val="00FE66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18305-1DEF-4E3F-9875-81787CDE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78D5"/>
  </w:style>
  <w:style w:type="paragraph" w:styleId="Titolo1">
    <w:name w:val="heading 1"/>
    <w:basedOn w:val="Normale"/>
    <w:next w:val="Normale"/>
    <w:link w:val="Titolo1Carattere"/>
    <w:qFormat/>
    <w:rsid w:val="00EE45D9"/>
    <w:pPr>
      <w:keepNext/>
      <w:numPr>
        <w:numId w:val="1"/>
      </w:numPr>
      <w:suppressAutoHyphens/>
      <w:spacing w:after="0"/>
      <w:outlineLvl w:val="0"/>
    </w:pPr>
    <w:rPr>
      <w:rFonts w:ascii="Times New Roman" w:eastAsia="Times New Roman" w:hAnsi="Times New Roman" w:cs="Times New Roman"/>
      <w:sz w:val="2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403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403C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03CD"/>
    <w:rPr>
      <w:rFonts w:ascii="Tahoma" w:hAnsi="Tahoma" w:cs="Tahoma"/>
      <w:sz w:val="16"/>
      <w:szCs w:val="16"/>
    </w:rPr>
  </w:style>
  <w:style w:type="paragraph" w:styleId="Paragrafoelenco">
    <w:name w:val="List Paragraph"/>
    <w:basedOn w:val="Normale"/>
    <w:uiPriority w:val="34"/>
    <w:qFormat/>
    <w:rsid w:val="000A3EB2"/>
    <w:pPr>
      <w:ind w:left="720"/>
      <w:contextualSpacing/>
    </w:pPr>
  </w:style>
  <w:style w:type="character" w:customStyle="1" w:styleId="Titolo1Carattere">
    <w:name w:val="Titolo 1 Carattere"/>
    <w:basedOn w:val="Carpredefinitoparagrafo"/>
    <w:link w:val="Titolo1"/>
    <w:rsid w:val="00EE45D9"/>
    <w:rPr>
      <w:rFonts w:ascii="Times New Roman" w:eastAsia="Times New Roman" w:hAnsi="Times New Roman" w:cs="Times New Roman"/>
      <w:sz w:val="28"/>
      <w:szCs w:val="20"/>
      <w:lang w:eastAsia="ar-SA"/>
    </w:rPr>
  </w:style>
  <w:style w:type="character" w:styleId="Collegamentoipertestuale">
    <w:name w:val="Hyperlink"/>
    <w:basedOn w:val="Carpredefinitoparagrafo"/>
    <w:uiPriority w:val="99"/>
    <w:unhideWhenUsed/>
    <w:rsid w:val="00DE2D9A"/>
    <w:rPr>
      <w:color w:val="000040"/>
      <w:u w:val="single"/>
    </w:rPr>
  </w:style>
  <w:style w:type="paragraph" w:styleId="NormaleWeb">
    <w:name w:val="Normal (Web)"/>
    <w:basedOn w:val="Normale"/>
    <w:unhideWhenUsed/>
    <w:rsid w:val="00DE2D9A"/>
    <w:pPr>
      <w:spacing w:before="100" w:beforeAutospacing="1" w:after="100" w:afterAutospacing="1"/>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2F6EE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2F6EE2"/>
  </w:style>
  <w:style w:type="paragraph" w:styleId="Pidipagina">
    <w:name w:val="footer"/>
    <w:basedOn w:val="Normale"/>
    <w:link w:val="PidipaginaCarattere"/>
    <w:uiPriority w:val="99"/>
    <w:unhideWhenUsed/>
    <w:rsid w:val="002F6EE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F6EE2"/>
  </w:style>
  <w:style w:type="paragraph" w:customStyle="1" w:styleId="a">
    <w:basedOn w:val="Normale"/>
    <w:next w:val="Corpotesto"/>
    <w:link w:val="CorpodeltestoCarattere"/>
    <w:rsid w:val="006D139A"/>
    <w:pPr>
      <w:spacing w:after="120"/>
    </w:pPr>
    <w:rPr>
      <w:sz w:val="24"/>
      <w:szCs w:val="24"/>
    </w:rPr>
  </w:style>
  <w:style w:type="character" w:customStyle="1" w:styleId="CorpodeltestoCarattere">
    <w:name w:val="Corpo del testo Carattere"/>
    <w:link w:val="a"/>
    <w:rsid w:val="006D139A"/>
    <w:rPr>
      <w:sz w:val="24"/>
      <w:szCs w:val="24"/>
    </w:rPr>
  </w:style>
  <w:style w:type="paragraph" w:styleId="Corpotesto">
    <w:name w:val="Body Text"/>
    <w:basedOn w:val="Normale"/>
    <w:link w:val="CorpotestoCarattere"/>
    <w:uiPriority w:val="99"/>
    <w:semiHidden/>
    <w:unhideWhenUsed/>
    <w:rsid w:val="006D139A"/>
    <w:pPr>
      <w:spacing w:after="120"/>
    </w:pPr>
  </w:style>
  <w:style w:type="character" w:customStyle="1" w:styleId="CorpotestoCarattere">
    <w:name w:val="Corpo testo Carattere"/>
    <w:basedOn w:val="Carpredefinitoparagrafo"/>
    <w:link w:val="Corpotesto"/>
    <w:uiPriority w:val="99"/>
    <w:semiHidden/>
    <w:rsid w:val="006D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33501">
      <w:bodyDiv w:val="1"/>
      <w:marLeft w:val="0"/>
      <w:marRight w:val="0"/>
      <w:marTop w:val="0"/>
      <w:marBottom w:val="0"/>
      <w:divBdr>
        <w:top w:val="none" w:sz="0" w:space="0" w:color="auto"/>
        <w:left w:val="none" w:sz="0" w:space="0" w:color="auto"/>
        <w:bottom w:val="none" w:sz="0" w:space="0" w:color="auto"/>
        <w:right w:val="none" w:sz="0" w:space="0" w:color="auto"/>
      </w:divBdr>
      <w:divsChild>
        <w:div w:id="1537812740">
          <w:marLeft w:val="0"/>
          <w:marRight w:val="0"/>
          <w:marTop w:val="0"/>
          <w:marBottom w:val="0"/>
          <w:divBdr>
            <w:top w:val="none" w:sz="0" w:space="0" w:color="auto"/>
            <w:left w:val="none" w:sz="0" w:space="0" w:color="auto"/>
            <w:bottom w:val="none" w:sz="0" w:space="0" w:color="auto"/>
            <w:right w:val="none" w:sz="0" w:space="0" w:color="auto"/>
          </w:divBdr>
        </w:div>
        <w:div w:id="600458107">
          <w:marLeft w:val="0"/>
          <w:marRight w:val="0"/>
          <w:marTop w:val="0"/>
          <w:marBottom w:val="0"/>
          <w:divBdr>
            <w:top w:val="none" w:sz="0" w:space="0" w:color="auto"/>
            <w:left w:val="none" w:sz="0" w:space="0" w:color="auto"/>
            <w:bottom w:val="none" w:sz="0" w:space="0" w:color="auto"/>
            <w:right w:val="none" w:sz="0" w:space="0" w:color="auto"/>
          </w:divBdr>
        </w:div>
        <w:div w:id="1919241706">
          <w:marLeft w:val="0"/>
          <w:marRight w:val="0"/>
          <w:marTop w:val="0"/>
          <w:marBottom w:val="0"/>
          <w:divBdr>
            <w:top w:val="none" w:sz="0" w:space="0" w:color="auto"/>
            <w:left w:val="none" w:sz="0" w:space="0" w:color="auto"/>
            <w:bottom w:val="none" w:sz="0" w:space="0" w:color="auto"/>
            <w:right w:val="none" w:sz="0" w:space="0" w:color="auto"/>
          </w:divBdr>
        </w:div>
        <w:div w:id="490219183">
          <w:marLeft w:val="0"/>
          <w:marRight w:val="0"/>
          <w:marTop w:val="0"/>
          <w:marBottom w:val="0"/>
          <w:divBdr>
            <w:top w:val="none" w:sz="0" w:space="0" w:color="auto"/>
            <w:left w:val="none" w:sz="0" w:space="0" w:color="auto"/>
            <w:bottom w:val="none" w:sz="0" w:space="0" w:color="auto"/>
            <w:right w:val="none" w:sz="0" w:space="0" w:color="auto"/>
          </w:divBdr>
        </w:div>
        <w:div w:id="627704201">
          <w:marLeft w:val="0"/>
          <w:marRight w:val="0"/>
          <w:marTop w:val="0"/>
          <w:marBottom w:val="0"/>
          <w:divBdr>
            <w:top w:val="none" w:sz="0" w:space="0" w:color="auto"/>
            <w:left w:val="none" w:sz="0" w:space="0" w:color="auto"/>
            <w:bottom w:val="none" w:sz="0" w:space="0" w:color="auto"/>
            <w:right w:val="none" w:sz="0" w:space="0" w:color="auto"/>
          </w:divBdr>
        </w:div>
        <w:div w:id="2079084344">
          <w:marLeft w:val="0"/>
          <w:marRight w:val="0"/>
          <w:marTop w:val="0"/>
          <w:marBottom w:val="0"/>
          <w:divBdr>
            <w:top w:val="none" w:sz="0" w:space="0" w:color="auto"/>
            <w:left w:val="none" w:sz="0" w:space="0" w:color="auto"/>
            <w:bottom w:val="none" w:sz="0" w:space="0" w:color="auto"/>
            <w:right w:val="none" w:sz="0" w:space="0" w:color="auto"/>
          </w:divBdr>
        </w:div>
      </w:divsChild>
    </w:div>
    <w:div w:id="1243442643">
      <w:bodyDiv w:val="1"/>
      <w:marLeft w:val="0"/>
      <w:marRight w:val="0"/>
      <w:marTop w:val="0"/>
      <w:marBottom w:val="0"/>
      <w:divBdr>
        <w:top w:val="none" w:sz="0" w:space="0" w:color="auto"/>
        <w:left w:val="none" w:sz="0" w:space="0" w:color="auto"/>
        <w:bottom w:val="none" w:sz="0" w:space="0" w:color="auto"/>
        <w:right w:val="none" w:sz="0" w:space="0" w:color="auto"/>
      </w:divBdr>
      <w:divsChild>
        <w:div w:id="1393113550">
          <w:marLeft w:val="0"/>
          <w:marRight w:val="0"/>
          <w:marTop w:val="0"/>
          <w:marBottom w:val="0"/>
          <w:divBdr>
            <w:top w:val="none" w:sz="0" w:space="0" w:color="auto"/>
            <w:left w:val="none" w:sz="0" w:space="0" w:color="auto"/>
            <w:bottom w:val="none" w:sz="0" w:space="0" w:color="auto"/>
            <w:right w:val="none" w:sz="0" w:space="0" w:color="auto"/>
          </w:divBdr>
        </w:div>
        <w:div w:id="774635559">
          <w:marLeft w:val="0"/>
          <w:marRight w:val="0"/>
          <w:marTop w:val="0"/>
          <w:marBottom w:val="0"/>
          <w:divBdr>
            <w:top w:val="none" w:sz="0" w:space="0" w:color="auto"/>
            <w:left w:val="none" w:sz="0" w:space="0" w:color="auto"/>
            <w:bottom w:val="none" w:sz="0" w:space="0" w:color="auto"/>
            <w:right w:val="none" w:sz="0" w:space="0" w:color="auto"/>
          </w:divBdr>
        </w:div>
        <w:div w:id="1405296595">
          <w:marLeft w:val="0"/>
          <w:marRight w:val="0"/>
          <w:marTop w:val="0"/>
          <w:marBottom w:val="0"/>
          <w:divBdr>
            <w:top w:val="none" w:sz="0" w:space="0" w:color="auto"/>
            <w:left w:val="none" w:sz="0" w:space="0" w:color="auto"/>
            <w:bottom w:val="none" w:sz="0" w:space="0" w:color="auto"/>
            <w:right w:val="none" w:sz="0" w:space="0" w:color="auto"/>
          </w:divBdr>
        </w:div>
        <w:div w:id="2022276062">
          <w:marLeft w:val="0"/>
          <w:marRight w:val="0"/>
          <w:marTop w:val="0"/>
          <w:marBottom w:val="0"/>
          <w:divBdr>
            <w:top w:val="none" w:sz="0" w:space="0" w:color="auto"/>
            <w:left w:val="none" w:sz="0" w:space="0" w:color="auto"/>
            <w:bottom w:val="none" w:sz="0" w:space="0" w:color="auto"/>
            <w:right w:val="none" w:sz="0" w:space="0" w:color="auto"/>
          </w:divBdr>
        </w:div>
        <w:div w:id="615529974">
          <w:marLeft w:val="0"/>
          <w:marRight w:val="0"/>
          <w:marTop w:val="0"/>
          <w:marBottom w:val="0"/>
          <w:divBdr>
            <w:top w:val="none" w:sz="0" w:space="0" w:color="auto"/>
            <w:left w:val="none" w:sz="0" w:space="0" w:color="auto"/>
            <w:bottom w:val="none" w:sz="0" w:space="0" w:color="auto"/>
            <w:right w:val="none" w:sz="0" w:space="0" w:color="auto"/>
          </w:divBdr>
        </w:div>
        <w:div w:id="478418996">
          <w:marLeft w:val="0"/>
          <w:marRight w:val="0"/>
          <w:marTop w:val="0"/>
          <w:marBottom w:val="0"/>
          <w:divBdr>
            <w:top w:val="none" w:sz="0" w:space="0" w:color="auto"/>
            <w:left w:val="none" w:sz="0" w:space="0" w:color="auto"/>
            <w:bottom w:val="none" w:sz="0" w:space="0" w:color="auto"/>
            <w:right w:val="none" w:sz="0" w:space="0" w:color="auto"/>
          </w:divBdr>
        </w:div>
        <w:div w:id="147206829">
          <w:marLeft w:val="0"/>
          <w:marRight w:val="0"/>
          <w:marTop w:val="0"/>
          <w:marBottom w:val="0"/>
          <w:divBdr>
            <w:top w:val="none" w:sz="0" w:space="0" w:color="auto"/>
            <w:left w:val="none" w:sz="0" w:space="0" w:color="auto"/>
            <w:bottom w:val="none" w:sz="0" w:space="0" w:color="auto"/>
            <w:right w:val="none" w:sz="0" w:space="0" w:color="auto"/>
          </w:divBdr>
        </w:div>
        <w:div w:id="509103081">
          <w:marLeft w:val="0"/>
          <w:marRight w:val="0"/>
          <w:marTop w:val="0"/>
          <w:marBottom w:val="0"/>
          <w:divBdr>
            <w:top w:val="none" w:sz="0" w:space="0" w:color="auto"/>
            <w:left w:val="none" w:sz="0" w:space="0" w:color="auto"/>
            <w:bottom w:val="none" w:sz="0" w:space="0" w:color="auto"/>
            <w:right w:val="none" w:sz="0" w:space="0" w:color="auto"/>
          </w:divBdr>
        </w:div>
        <w:div w:id="1384521643">
          <w:marLeft w:val="0"/>
          <w:marRight w:val="0"/>
          <w:marTop w:val="0"/>
          <w:marBottom w:val="0"/>
          <w:divBdr>
            <w:top w:val="none" w:sz="0" w:space="0" w:color="auto"/>
            <w:left w:val="none" w:sz="0" w:space="0" w:color="auto"/>
            <w:bottom w:val="none" w:sz="0" w:space="0" w:color="auto"/>
            <w:right w:val="none" w:sz="0" w:space="0" w:color="auto"/>
          </w:divBdr>
        </w:div>
        <w:div w:id="1638996212">
          <w:marLeft w:val="0"/>
          <w:marRight w:val="0"/>
          <w:marTop w:val="0"/>
          <w:marBottom w:val="0"/>
          <w:divBdr>
            <w:top w:val="none" w:sz="0" w:space="0" w:color="auto"/>
            <w:left w:val="none" w:sz="0" w:space="0" w:color="auto"/>
            <w:bottom w:val="none" w:sz="0" w:space="0" w:color="auto"/>
            <w:right w:val="none" w:sz="0" w:space="0" w:color="auto"/>
          </w:divBdr>
        </w:div>
      </w:divsChild>
    </w:div>
    <w:div w:id="1292633462">
      <w:bodyDiv w:val="1"/>
      <w:marLeft w:val="0"/>
      <w:marRight w:val="0"/>
      <w:marTop w:val="0"/>
      <w:marBottom w:val="0"/>
      <w:divBdr>
        <w:top w:val="none" w:sz="0" w:space="0" w:color="auto"/>
        <w:left w:val="none" w:sz="0" w:space="0" w:color="auto"/>
        <w:bottom w:val="none" w:sz="0" w:space="0" w:color="auto"/>
        <w:right w:val="none" w:sz="0" w:space="0" w:color="auto"/>
      </w:divBdr>
      <w:divsChild>
        <w:div w:id="79672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022AB-36E8-4FB9-9CA9-1F217616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32</Pages>
  <Words>9900</Words>
  <Characters>56436</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
    </vt:vector>
  </TitlesOfParts>
  <Company>DDLHiTs</Company>
  <LinksUpToDate>false</LinksUpToDate>
  <CharactersWithSpaces>66204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Vito Pietro DE CARLO</dc:creator>
  <cp:lastModifiedBy>Giuliano Lentini</cp:lastModifiedBy>
  <cp:revision>7</cp:revision>
  <cp:lastPrinted>2014-04-02T06:22:00Z</cp:lastPrinted>
  <dcterms:created xsi:type="dcterms:W3CDTF">2016-02-29T13:41:00Z</dcterms:created>
  <dcterms:modified xsi:type="dcterms:W3CDTF">2016-03-07T11:06:00Z</dcterms:modified>
</cp:coreProperties>
</file>