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5B" w:rsidRDefault="002E295B" w:rsidP="002E295B">
      <w:r>
        <w:t>Decreto Legislativo n.165 del 30 marzo 2001</w:t>
      </w:r>
    </w:p>
    <w:p w:rsidR="002E295B" w:rsidRDefault="002E295B" w:rsidP="002E295B">
      <w:r>
        <w:t>"Norme generali sull'ordinamento del lavoro alle dipendenze delle amministrazioni pubbliche"</w:t>
      </w:r>
    </w:p>
    <w:p w:rsidR="002E295B" w:rsidRDefault="002E295B" w:rsidP="002E295B"/>
    <w:p w:rsidR="002E295B" w:rsidRDefault="002E295B" w:rsidP="002E295B">
      <w:r>
        <w:t>Decreto Legislativo n.80 del 31 marzo 1998</w:t>
      </w:r>
    </w:p>
    <w:p w:rsidR="002E295B" w:rsidRDefault="002E295B" w:rsidP="002E295B">
      <w:r>
        <w:t>"Nuove disposizioni in materia di organizzazione e di rapporti di lavoro nelle amministrazioni pubbliche, di giurisdizione nelle controversie di lavoro e di giurisdizione amministrativa, emanate in attuazione dell'articolo 11, comma 4, della legge 15 marzo 1997, n. 59"</w:t>
      </w:r>
    </w:p>
    <w:p w:rsidR="002E295B" w:rsidRDefault="002E295B" w:rsidP="002E295B"/>
    <w:p w:rsidR="002E295B" w:rsidRDefault="002E295B" w:rsidP="002E295B">
      <w:r>
        <w:t>Decreto Legislativo n. 29 del 3 febbraio 1993, artt.7 e 61</w:t>
      </w:r>
    </w:p>
    <w:p w:rsidR="002E295B" w:rsidRDefault="002E295B" w:rsidP="002E295B">
      <w:r>
        <w:t>"Razionalizzazione dell'organizzazione delle amministrazioni pubbliche"</w:t>
      </w:r>
    </w:p>
    <w:p w:rsidR="002E295B" w:rsidRDefault="002E295B" w:rsidP="002E295B"/>
    <w:p w:rsidR="002E295B" w:rsidRDefault="002E295B" w:rsidP="002E295B">
      <w:r>
        <w:t>Legge n. 157 del 3 giugno 1999, art.3</w:t>
      </w:r>
    </w:p>
    <w:p w:rsidR="002E295B" w:rsidRDefault="002E295B" w:rsidP="002E295B">
      <w:r>
        <w:t>"Nuove norme in materia di rimborso delle spese per consultazioni elettorali e referendarie e abrogazione delle disposizioni concernenti la contribuzione volontaria ai movimenti e partiti politici"</w:t>
      </w:r>
    </w:p>
    <w:p w:rsidR="002E295B" w:rsidRDefault="002E295B" w:rsidP="002E295B"/>
    <w:p w:rsidR="002E295B" w:rsidRDefault="002E295B" w:rsidP="002E295B">
      <w:r>
        <w:t>Decreto Ministeriale n.383 del 7 ottobre 1998</w:t>
      </w:r>
    </w:p>
    <w:p w:rsidR="002E295B" w:rsidRDefault="002E295B" w:rsidP="002E295B">
      <w:r>
        <w:t>"Regolamento recante la modificazione alla denominazione degli istituti tecnici femminili con quella di "Istituti tecnici per attività sociali"</w:t>
      </w:r>
    </w:p>
    <w:p w:rsidR="002E295B" w:rsidRDefault="002E295B" w:rsidP="002E295B"/>
    <w:p w:rsidR="002E295B" w:rsidRDefault="002E295B" w:rsidP="002E295B">
      <w:r>
        <w:t>Legge n.66 del 9 febbraio 1963</w:t>
      </w:r>
    </w:p>
    <w:p w:rsidR="002E295B" w:rsidRDefault="002E295B" w:rsidP="002E295B">
      <w:r>
        <w:t>"Ammissione della donna ai pubblici uffici ed alle professioni"</w:t>
      </w:r>
    </w:p>
    <w:p w:rsidR="002E295B" w:rsidRDefault="002E295B" w:rsidP="002E295B"/>
    <w:p w:rsidR="002E295B" w:rsidRDefault="002E295B" w:rsidP="002E295B">
      <w:r>
        <w:t>Provvedimento 30 maggio 2001</w:t>
      </w:r>
    </w:p>
    <w:p w:rsidR="007A619B" w:rsidRDefault="002E295B" w:rsidP="002E295B">
      <w:r>
        <w:t>"Programma - obiettivo per la promozione della presenza femminile all'interno delle organizzazioni anche al fine di rendere le stesse più vicine alle donne"</w:t>
      </w:r>
      <w:bookmarkStart w:id="0" w:name="_GoBack"/>
      <w:bookmarkEnd w:id="0"/>
    </w:p>
    <w:sectPr w:rsidR="007A6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E1"/>
    <w:rsid w:val="002E295B"/>
    <w:rsid w:val="007909E1"/>
    <w:rsid w:val="007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D'arcangelo</dc:creator>
  <cp:keywords/>
  <dc:description/>
  <cp:lastModifiedBy>Lucia D'arcangelo</cp:lastModifiedBy>
  <cp:revision>2</cp:revision>
  <dcterms:created xsi:type="dcterms:W3CDTF">2019-01-09T10:03:00Z</dcterms:created>
  <dcterms:modified xsi:type="dcterms:W3CDTF">2019-01-09T10:03:00Z</dcterms:modified>
</cp:coreProperties>
</file>